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8FE" w:rsidRPr="00047B74" w:rsidRDefault="006078FE">
      <w:pPr>
        <w:tabs>
          <w:tab w:val="right" w:pos="9639"/>
        </w:tabs>
        <w:rPr>
          <w:rFonts w:ascii="Arial" w:hAnsi="Arial" w:cs="Arial"/>
          <w:b/>
          <w:sz w:val="24"/>
          <w:szCs w:val="24"/>
        </w:rPr>
      </w:pPr>
      <w:r w:rsidRPr="00047B74">
        <w:rPr>
          <w:rFonts w:ascii="Arial" w:hAnsi="Arial" w:cs="Arial"/>
          <w:b/>
          <w:sz w:val="24"/>
          <w:szCs w:val="24"/>
        </w:rPr>
        <w:t>3GPP TSG SA Meeting #</w:t>
      </w:r>
      <w:r w:rsidRPr="00047B74">
        <w:rPr>
          <w:rFonts w:ascii="Arial" w:hAnsi="Arial" w:cs="Arial"/>
          <w:b/>
          <w:sz w:val="24"/>
          <w:szCs w:val="24"/>
        </w:rPr>
        <w:t>7</w:t>
      </w:r>
      <w:r>
        <w:rPr>
          <w:rFonts w:ascii="Arial" w:hAnsi="Arial" w:cs="Arial"/>
          <w:b/>
          <w:sz w:val="24"/>
          <w:szCs w:val="24"/>
        </w:rPr>
        <w:t>7</w:t>
      </w:r>
      <w:r w:rsidRPr="00047B74">
        <w:rPr>
          <w:rFonts w:ascii="Arial" w:hAnsi="Arial" w:cs="Arial"/>
          <w:b/>
          <w:sz w:val="24"/>
          <w:szCs w:val="24"/>
        </w:rPr>
        <w:tab/>
        <w:t xml:space="preserve">TD </w:t>
      </w:r>
      <w:r>
        <w:rPr>
          <w:rFonts w:ascii="Arial" w:hAnsi="Arial" w:cs="Arial"/>
          <w:b/>
          <w:sz w:val="24"/>
          <w:szCs w:val="24"/>
        </w:rPr>
        <w:t>SP-</w:t>
      </w:r>
      <w:r>
        <w:rPr>
          <w:rFonts w:ascii="Arial" w:hAnsi="Arial" w:cs="Arial"/>
          <w:b/>
          <w:sz w:val="24"/>
          <w:szCs w:val="24"/>
        </w:rPr>
        <w:t>170738</w:t>
      </w:r>
    </w:p>
    <w:p w:rsidR="006078FE" w:rsidRPr="00047B74" w:rsidRDefault="006078FE">
      <w:pPr>
        <w:pBdr>
          <w:bottom w:val="single" w:sz="4" w:space="1" w:color="auto"/>
        </w:pBdr>
        <w:tabs>
          <w:tab w:val="right" w:pos="9639"/>
        </w:tabs>
        <w:rPr>
          <w:rFonts w:ascii="Arial" w:hAnsi="Arial" w:cs="Arial"/>
          <w:b/>
          <w:sz w:val="24"/>
          <w:szCs w:val="24"/>
        </w:rPr>
      </w:pPr>
      <w:r>
        <w:rPr>
          <w:rFonts w:ascii="Arial" w:hAnsi="Arial" w:cs="Arial"/>
          <w:b/>
          <w:sz w:val="24"/>
          <w:szCs w:val="24"/>
        </w:rPr>
        <w:t>13</w:t>
      </w:r>
      <w:r w:rsidRPr="00047B74">
        <w:rPr>
          <w:rFonts w:ascii="Arial" w:hAnsi="Arial" w:cs="Arial"/>
          <w:b/>
          <w:sz w:val="24"/>
          <w:szCs w:val="24"/>
        </w:rPr>
        <w:t xml:space="preserve"> - </w:t>
      </w:r>
      <w:r>
        <w:rPr>
          <w:rFonts w:ascii="Arial" w:hAnsi="Arial" w:cs="Arial"/>
          <w:b/>
          <w:sz w:val="24"/>
          <w:szCs w:val="24"/>
        </w:rPr>
        <w:t>15</w:t>
      </w:r>
      <w:r w:rsidRPr="00047B74">
        <w:rPr>
          <w:rFonts w:ascii="Arial" w:hAnsi="Arial" w:cs="Arial"/>
          <w:b/>
          <w:sz w:val="24"/>
          <w:szCs w:val="24"/>
        </w:rPr>
        <w:t xml:space="preserve"> </w:t>
      </w:r>
      <w:r>
        <w:rPr>
          <w:rFonts w:ascii="Arial" w:hAnsi="Arial" w:cs="Arial"/>
          <w:b/>
          <w:sz w:val="24"/>
          <w:szCs w:val="24"/>
        </w:rPr>
        <w:t>September</w:t>
      </w:r>
      <w:r w:rsidRPr="00047B74">
        <w:rPr>
          <w:rFonts w:ascii="Arial" w:hAnsi="Arial" w:cs="Arial"/>
          <w:b/>
          <w:sz w:val="24"/>
          <w:szCs w:val="24"/>
        </w:rPr>
        <w:t xml:space="preserve"> 2017, </w:t>
      </w:r>
      <w:r>
        <w:rPr>
          <w:rFonts w:ascii="Arial" w:hAnsi="Arial" w:cs="Arial"/>
          <w:b/>
          <w:sz w:val="24"/>
          <w:szCs w:val="24"/>
        </w:rPr>
        <w:t>Sapporo, Japan</w:t>
      </w:r>
      <w:r w:rsidRPr="006078FE">
        <w:rPr>
          <w:rFonts w:ascii="Arial" w:hAnsi="Arial" w:cs="Arial"/>
          <w:b/>
          <w:color w:val="0000FF"/>
        </w:rPr>
        <w:tab/>
        <w:t>(Update to SP-</w:t>
      </w:r>
      <w:r w:rsidRPr="006078FE">
        <w:rPr>
          <w:rFonts w:ascii="Arial" w:hAnsi="Arial" w:cs="Arial"/>
          <w:b/>
          <w:color w:val="0000FF"/>
        </w:rPr>
        <w:t>160958</w:t>
      </w:r>
      <w:r w:rsidRPr="006078FE">
        <w:rPr>
          <w:rFonts w:ascii="Arial" w:hAnsi="Arial" w:cs="Arial"/>
          <w:b/>
          <w:color w:val="0000FF"/>
        </w:rPr>
        <w:t>)</w:t>
      </w:r>
    </w:p>
    <w:p w:rsidR="000E6C9F" w:rsidRPr="006078FE" w:rsidRDefault="000E6C9F" w:rsidP="000E6C9F">
      <w:pPr>
        <w:tabs>
          <w:tab w:val="right" w:pos="9638"/>
        </w:tabs>
        <w:rPr>
          <w:rFonts w:ascii="Arial" w:hAnsi="Arial" w:cs="Arial"/>
          <w:b/>
          <w:bCs/>
        </w:rPr>
      </w:pPr>
      <w:r w:rsidRPr="006078FE">
        <w:rPr>
          <w:rFonts w:ascii="Arial" w:hAnsi="Arial" w:cs="Arial"/>
          <w:b/>
          <w:bCs/>
        </w:rPr>
        <w:t>SA WG2 Meeting #122Bis</w:t>
      </w:r>
      <w:r w:rsidRPr="006078FE">
        <w:rPr>
          <w:rFonts w:ascii="Arial" w:hAnsi="Arial" w:cs="Arial"/>
          <w:b/>
          <w:bCs/>
        </w:rPr>
        <w:tab/>
      </w:r>
      <w:r w:rsidR="000F5F43" w:rsidRPr="006078FE">
        <w:rPr>
          <w:rFonts w:ascii="Arial" w:hAnsi="Arial" w:cs="Arial"/>
          <w:b/>
          <w:bCs/>
        </w:rPr>
        <w:t>S2-</w:t>
      </w:r>
      <w:r w:rsidR="008833CF" w:rsidRPr="006078FE">
        <w:rPr>
          <w:rFonts w:ascii="Arial" w:hAnsi="Arial" w:cs="Arial"/>
          <w:b/>
          <w:bCs/>
        </w:rPr>
        <w:t>176657</w:t>
      </w:r>
    </w:p>
    <w:p w:rsidR="00A33EB1" w:rsidRPr="006078FE" w:rsidRDefault="000E6C9F" w:rsidP="000E6C9F">
      <w:pPr>
        <w:pBdr>
          <w:bottom w:val="single" w:sz="6" w:space="2" w:color="auto"/>
        </w:pBdr>
        <w:tabs>
          <w:tab w:val="right" w:pos="9638"/>
        </w:tabs>
        <w:rPr>
          <w:rFonts w:ascii="Arial" w:hAnsi="Arial" w:cs="Arial"/>
          <w:b/>
          <w:bCs/>
        </w:rPr>
      </w:pPr>
      <w:r w:rsidRPr="006078FE">
        <w:rPr>
          <w:rFonts w:ascii="Arial" w:hAnsi="Arial" w:cs="Arial"/>
          <w:b/>
          <w:bCs/>
        </w:rPr>
        <w:t>21 - 25 August 2017, Sophia Antipolis, France</w:t>
      </w:r>
    </w:p>
    <w:p w:rsidR="003D3EFF" w:rsidRPr="003D3EFF" w:rsidRDefault="003D3EFF" w:rsidP="006078FE">
      <w:pPr>
        <w:tabs>
          <w:tab w:val="left" w:pos="2127"/>
        </w:tabs>
        <w:overflowPunct/>
        <w:autoSpaceDE/>
        <w:autoSpaceDN/>
        <w:adjustRightInd/>
        <w:spacing w:after="120"/>
        <w:ind w:left="2126" w:hanging="2126"/>
        <w:jc w:val="both"/>
        <w:textAlignment w:val="auto"/>
        <w:outlineLvl w:val="0"/>
        <w:rPr>
          <w:rFonts w:ascii="Arial" w:eastAsia="Batang" w:hAnsi="Arial"/>
          <w:b/>
          <w:color w:val="auto"/>
          <w:lang w:val="en-US" w:eastAsia="zh-CN"/>
        </w:rPr>
      </w:pPr>
      <w:r w:rsidRPr="003D3EFF">
        <w:rPr>
          <w:rFonts w:ascii="Arial" w:eastAsia="Batang" w:hAnsi="Arial"/>
          <w:b/>
          <w:color w:val="auto"/>
          <w:lang w:val="en-US" w:eastAsia="zh-CN"/>
        </w:rPr>
        <w:t>Source:</w:t>
      </w:r>
      <w:r w:rsidRPr="003D3EFF">
        <w:rPr>
          <w:rFonts w:ascii="Arial" w:eastAsia="Batang" w:hAnsi="Arial"/>
          <w:b/>
          <w:color w:val="auto"/>
          <w:lang w:val="en-US" w:eastAsia="zh-CN"/>
        </w:rPr>
        <w:tab/>
      </w:r>
      <w:r w:rsidR="006078FE">
        <w:rPr>
          <w:rFonts w:ascii="Arial" w:eastAsia="Batang" w:hAnsi="Arial"/>
          <w:b/>
          <w:color w:val="auto"/>
          <w:lang w:val="en-US" w:eastAsia="zh-CN"/>
        </w:rPr>
        <w:t>SA WG2</w:t>
      </w:r>
    </w:p>
    <w:p w:rsidR="003D3EFF" w:rsidRPr="003D3EFF" w:rsidRDefault="003D3EFF" w:rsidP="006078FE">
      <w:pPr>
        <w:tabs>
          <w:tab w:val="left" w:pos="2127"/>
        </w:tabs>
        <w:overflowPunct/>
        <w:autoSpaceDE/>
        <w:autoSpaceDN/>
        <w:adjustRightInd/>
        <w:spacing w:after="120"/>
        <w:ind w:left="2126" w:hanging="2126"/>
        <w:jc w:val="both"/>
        <w:textAlignment w:val="auto"/>
        <w:outlineLvl w:val="0"/>
        <w:rPr>
          <w:rFonts w:ascii="Arial" w:hAnsi="Arial" w:cs="Arial"/>
          <w:b/>
          <w:color w:val="auto"/>
          <w:lang w:eastAsia="en-GB"/>
        </w:rPr>
      </w:pPr>
      <w:r w:rsidRPr="003D3EFF">
        <w:rPr>
          <w:rFonts w:ascii="Arial" w:eastAsia="Batang" w:hAnsi="Arial" w:cs="Arial"/>
          <w:b/>
          <w:color w:val="auto"/>
          <w:lang w:eastAsia="zh-CN"/>
        </w:rPr>
        <w:t>Title:</w:t>
      </w:r>
      <w:r w:rsidRPr="003D3EFF">
        <w:rPr>
          <w:rFonts w:ascii="Arial" w:eastAsia="Batang" w:hAnsi="Arial" w:cs="Arial"/>
          <w:b/>
          <w:color w:val="auto"/>
          <w:lang w:eastAsia="zh-CN"/>
        </w:rPr>
        <w:tab/>
      </w:r>
      <w:r w:rsidR="006078FE">
        <w:rPr>
          <w:rFonts w:ascii="Arial" w:eastAsia="Batang" w:hAnsi="Arial" w:cs="Arial"/>
          <w:b/>
          <w:color w:val="auto"/>
          <w:lang w:eastAsia="zh-CN"/>
        </w:rPr>
        <w:t>Updated</w:t>
      </w:r>
      <w:r w:rsidR="006078FE">
        <w:rPr>
          <w:rFonts w:ascii="Arial" w:eastAsia="Batang" w:hAnsi="Arial" w:cs="Arial"/>
          <w:b/>
          <w:color w:val="auto"/>
          <w:lang w:eastAsia="zh-CN"/>
        </w:rPr>
        <w:t xml:space="preserve"> WID</w:t>
      </w:r>
      <w:r w:rsidR="006078FE">
        <w:rPr>
          <w:rFonts w:ascii="Arial" w:eastAsia="Batang" w:hAnsi="Arial" w:cs="Arial"/>
          <w:b/>
          <w:color w:val="auto"/>
          <w:lang w:eastAsia="zh-CN"/>
        </w:rPr>
        <w:t xml:space="preserve"> for 5GS_Ph1 to add a new </w:t>
      </w:r>
      <w:r>
        <w:rPr>
          <w:rFonts w:ascii="Arial" w:eastAsia="Batang" w:hAnsi="Arial" w:cs="Arial"/>
          <w:b/>
          <w:color w:val="auto"/>
          <w:lang w:eastAsia="zh-CN"/>
        </w:rPr>
        <w:t>policy framework TS</w:t>
      </w:r>
    </w:p>
    <w:p w:rsidR="003D3EFF" w:rsidRPr="003D3EFF" w:rsidRDefault="003D3EFF" w:rsidP="006078FE">
      <w:pPr>
        <w:tabs>
          <w:tab w:val="left" w:pos="2127"/>
        </w:tabs>
        <w:overflowPunct/>
        <w:autoSpaceDE/>
        <w:autoSpaceDN/>
        <w:adjustRightInd/>
        <w:spacing w:after="120"/>
        <w:ind w:left="2126" w:hanging="2126"/>
        <w:jc w:val="both"/>
        <w:textAlignment w:val="auto"/>
        <w:outlineLvl w:val="0"/>
        <w:rPr>
          <w:rFonts w:ascii="Arial" w:eastAsia="Batang" w:hAnsi="Arial"/>
          <w:b/>
          <w:color w:val="auto"/>
          <w:lang w:eastAsia="zh-CN"/>
        </w:rPr>
      </w:pPr>
      <w:r w:rsidRPr="003D3EFF">
        <w:rPr>
          <w:rFonts w:ascii="Arial" w:eastAsia="Batang" w:hAnsi="Arial"/>
          <w:b/>
          <w:color w:val="auto"/>
          <w:lang w:eastAsia="zh-CN"/>
        </w:rPr>
        <w:t>Document for:</w:t>
      </w:r>
      <w:r w:rsidRPr="003D3EFF">
        <w:rPr>
          <w:rFonts w:ascii="Arial" w:eastAsia="Batang" w:hAnsi="Arial"/>
          <w:b/>
          <w:color w:val="auto"/>
          <w:lang w:eastAsia="zh-CN"/>
        </w:rPr>
        <w:tab/>
        <w:t>Approval</w:t>
      </w:r>
    </w:p>
    <w:p w:rsidR="003D3EFF" w:rsidRPr="003D3EFF" w:rsidRDefault="003D3EFF" w:rsidP="006078FE">
      <w:pPr>
        <w:pBdr>
          <w:bottom w:val="single" w:sz="4" w:space="1" w:color="auto"/>
        </w:pBdr>
        <w:tabs>
          <w:tab w:val="left" w:pos="2127"/>
        </w:tabs>
        <w:overflowPunct/>
        <w:autoSpaceDE/>
        <w:autoSpaceDN/>
        <w:adjustRightInd/>
        <w:spacing w:after="120"/>
        <w:ind w:left="2126" w:hanging="2126"/>
        <w:jc w:val="both"/>
        <w:textAlignment w:val="auto"/>
        <w:rPr>
          <w:rFonts w:ascii="Arial" w:eastAsia="Batang" w:hAnsi="Arial"/>
          <w:b/>
          <w:color w:val="auto"/>
          <w:lang w:eastAsia="zh-CN"/>
        </w:rPr>
      </w:pPr>
      <w:r w:rsidRPr="003D3EFF">
        <w:rPr>
          <w:rFonts w:ascii="Arial" w:eastAsia="Batang" w:hAnsi="Arial"/>
          <w:b/>
          <w:color w:val="auto"/>
          <w:lang w:eastAsia="zh-CN"/>
        </w:rPr>
        <w:t>Agenda Item:</w:t>
      </w:r>
      <w:r w:rsidRPr="003D3EFF">
        <w:rPr>
          <w:rFonts w:ascii="Arial" w:eastAsia="Batang" w:hAnsi="Arial"/>
          <w:b/>
          <w:color w:val="auto"/>
          <w:lang w:eastAsia="zh-CN"/>
        </w:rPr>
        <w:tab/>
      </w:r>
      <w:r w:rsidR="006078FE">
        <w:rPr>
          <w:rFonts w:ascii="Arial" w:eastAsia="Batang" w:hAnsi="Arial"/>
          <w:b/>
          <w:color w:val="auto"/>
          <w:lang w:eastAsia="zh-CN"/>
        </w:rPr>
        <w:t>15B.1</w:t>
      </w:r>
    </w:p>
    <w:p w:rsidR="003D3EFF" w:rsidRPr="00BC642A" w:rsidRDefault="003D3EFF" w:rsidP="003D3EFF">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rsidR="003D3EFF" w:rsidRPr="00ED7A5B" w:rsidRDefault="003D3EFF" w:rsidP="003D3EFF">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3D3EFF" w:rsidRPr="00BA3A53" w:rsidRDefault="003D3EFF" w:rsidP="003D3EFF">
      <w:pPr>
        <w:pStyle w:val="Heading1"/>
        <w:ind w:left="2694" w:hanging="2694"/>
      </w:pPr>
      <w:r w:rsidRPr="00BA3A53">
        <w:t xml:space="preserve">Title: </w:t>
      </w:r>
      <w:r w:rsidRPr="00BA3A53">
        <w:tab/>
      </w:r>
      <w:r>
        <w:t>5G System - Phase 1</w:t>
      </w:r>
    </w:p>
    <w:p w:rsidR="003D3EFF" w:rsidRDefault="003D3EFF" w:rsidP="003D3EFF">
      <w:pPr>
        <w:pStyle w:val="Heading2"/>
        <w:ind w:left="2694" w:hanging="2694"/>
      </w:pPr>
      <w:r>
        <w:t xml:space="preserve">Acronym: </w:t>
      </w:r>
      <w:r>
        <w:tab/>
        <w:t>5GS_Ph1</w:t>
      </w:r>
    </w:p>
    <w:p w:rsidR="003D3EFF" w:rsidRPr="00B078D6" w:rsidRDefault="003D3EFF" w:rsidP="003D3EFF">
      <w:pPr>
        <w:pStyle w:val="Heading2"/>
        <w:ind w:left="2694" w:hanging="2694"/>
      </w:pPr>
      <w:r>
        <w:t xml:space="preserve">Unique identifier: </w:t>
      </w:r>
      <w:r>
        <w:tab/>
      </w:r>
    </w:p>
    <w:p w:rsidR="003D3EFF" w:rsidRDefault="003D3EFF" w:rsidP="003D3EFF">
      <w:pPr>
        <w:ind w:right="-99"/>
      </w:pPr>
    </w:p>
    <w:p w:rsidR="003D3EFF" w:rsidRDefault="003D3EFF" w:rsidP="003D3EFF">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Radio Access</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Core Network</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Services</w:t>
            </w:r>
          </w:p>
        </w:tc>
      </w:tr>
    </w:tbl>
    <w:p w:rsidR="003D3EFF" w:rsidRDefault="003D3EFF" w:rsidP="003D3EFF">
      <w:pPr>
        <w:ind w:right="-99"/>
        <w:rPr>
          <w:b/>
        </w:rPr>
      </w:pPr>
    </w:p>
    <w:p w:rsidR="003D3EFF" w:rsidRDefault="003D3EFF" w:rsidP="003D3EFF">
      <w:pPr>
        <w:pStyle w:val="Heading2"/>
      </w:pPr>
      <w:r>
        <w:t>2</w:t>
      </w:r>
      <w:r>
        <w:tab/>
        <w:t>Classification of WI and linked work items</w:t>
      </w:r>
    </w:p>
    <w:p w:rsidR="003D3EFF" w:rsidRDefault="003D3EFF" w:rsidP="003D3EFF">
      <w:pPr>
        <w:pStyle w:val="Heading3"/>
      </w:pPr>
      <w:r>
        <w:t>2.0</w:t>
      </w:r>
      <w:r>
        <w:tab/>
        <w:t>Primary classification</w:t>
      </w:r>
    </w:p>
    <w:p w:rsidR="003D3EFF" w:rsidRPr="00A36378" w:rsidRDefault="003D3EFF" w:rsidP="003D3EFF">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Study Item (go to 2.1)</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Default="003D3EFF" w:rsidP="004F2C29">
            <w:pPr>
              <w:pStyle w:val="TAH"/>
              <w:ind w:right="-99"/>
              <w:jc w:val="left"/>
            </w:pPr>
            <w:r>
              <w:t>Feature (go to 2.2)</w:t>
            </w:r>
          </w:p>
        </w:tc>
      </w:tr>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Building Block (go to 2.3)</w:t>
            </w:r>
          </w:p>
        </w:tc>
      </w:tr>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Work Task (go to 2.4)</w:t>
            </w:r>
          </w:p>
        </w:tc>
      </w:tr>
    </w:tbl>
    <w:p w:rsidR="003D3EFF" w:rsidRDefault="003D3EFF" w:rsidP="003D3EFF">
      <w:pPr>
        <w:ind w:right="-99"/>
        <w:rPr>
          <w:b/>
        </w:rPr>
      </w:pPr>
    </w:p>
    <w:p w:rsidR="003D3EFF" w:rsidRDefault="003D3EFF" w:rsidP="003D3EFF">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Work Item(s)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Nature of relationship</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Study Item or Feature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Nature of relationship</w:t>
            </w:r>
          </w:p>
        </w:tc>
      </w:tr>
      <w:tr w:rsidR="003D3EFF" w:rsidTr="004F2C29">
        <w:tc>
          <w:tcPr>
            <w:tcW w:w="1101"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color w:val="auto"/>
                <w:sz w:val="18"/>
                <w:szCs w:val="18"/>
                <w:lang w:eastAsia="en-GB"/>
              </w:rPr>
              <w:t>700017</w:t>
            </w:r>
          </w:p>
        </w:tc>
        <w:tc>
          <w:tcPr>
            <w:tcW w:w="3969"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sz w:val="18"/>
                <w:szCs w:val="18"/>
              </w:rPr>
              <w:t>Study on Architecture and Security for Next Generation System</w:t>
            </w:r>
          </w:p>
        </w:tc>
        <w:tc>
          <w:tcPr>
            <w:tcW w:w="4536"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sz w:val="18"/>
                <w:szCs w:val="18"/>
              </w:rPr>
              <w:t>Antecedent study item</w:t>
            </w:r>
          </w:p>
        </w:tc>
      </w:tr>
      <w:tr w:rsidR="003D3EFF" w:rsidTr="004F2C29">
        <w:tc>
          <w:tcPr>
            <w:tcW w:w="1101"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color w:val="auto"/>
                <w:sz w:val="18"/>
                <w:szCs w:val="18"/>
                <w:lang w:eastAsia="en-GB"/>
              </w:rPr>
              <w:t>720005</w:t>
            </w:r>
          </w:p>
        </w:tc>
        <w:tc>
          <w:tcPr>
            <w:tcW w:w="3969" w:type="dxa"/>
          </w:tcPr>
          <w:p w:rsidR="003D3EFF" w:rsidRPr="00CB283D" w:rsidRDefault="003D3EFF" w:rsidP="004F2C29">
            <w:pPr>
              <w:keepNext/>
              <w:keepLines/>
              <w:spacing w:after="0"/>
              <w:rPr>
                <w:rFonts w:ascii="Arial" w:hAnsi="Arial" w:cs="Arial"/>
                <w:sz w:val="18"/>
                <w:szCs w:val="18"/>
              </w:rPr>
            </w:pPr>
            <w:r w:rsidRPr="00CB283D">
              <w:rPr>
                <w:rFonts w:ascii="Arial" w:hAnsi="Arial" w:cs="Arial"/>
                <w:sz w:val="18"/>
                <w:szCs w:val="18"/>
              </w:rPr>
              <w:t>New Services and Markets Technology Enablers (SMARTER)</w:t>
            </w:r>
          </w:p>
        </w:tc>
        <w:tc>
          <w:tcPr>
            <w:tcW w:w="4536" w:type="dxa"/>
          </w:tcPr>
          <w:p w:rsidR="003D3EFF" w:rsidRPr="00CB283D" w:rsidRDefault="003D3EFF" w:rsidP="004F2C29">
            <w:pPr>
              <w:keepNext/>
              <w:keepLines/>
              <w:spacing w:after="0"/>
              <w:rPr>
                <w:rFonts w:ascii="Arial" w:hAnsi="Arial" w:cs="Arial"/>
                <w:sz w:val="18"/>
                <w:szCs w:val="18"/>
              </w:rPr>
            </w:pPr>
            <w:r w:rsidRPr="00CB283D">
              <w:rPr>
                <w:rFonts w:ascii="Arial" w:hAnsi="Arial" w:cs="Arial"/>
                <w:sz w:val="18"/>
                <w:szCs w:val="18"/>
              </w:rPr>
              <w:t>Stage 1 work item</w:t>
            </w: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Parent Feature (or Study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36378" w:rsidRDefault="003D3EFF" w:rsidP="003D3EFF">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1 (go to 2.3.1)</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2 (go to 2.3.2)</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3 (go to 2.3.3)</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Test spec (go to 2.3.4)</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Other (go to 2.3.5)</w:t>
            </w:r>
          </w:p>
        </w:tc>
      </w:tr>
    </w:tbl>
    <w:p w:rsidR="003D3EFF" w:rsidRDefault="003D3EFF" w:rsidP="003D3EFF">
      <w:pPr>
        <w:ind w:right="-99"/>
        <w:rPr>
          <w:b/>
        </w:rPr>
      </w:pPr>
    </w:p>
    <w:p w:rsidR="003D3EFF" w:rsidRDefault="003D3EFF" w:rsidP="003D3EFF">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3D3EFF" w:rsidTr="004F2C29">
        <w:tc>
          <w:tcPr>
            <w:tcW w:w="9606" w:type="dxa"/>
            <w:gridSpan w:val="3"/>
            <w:shd w:val="clear" w:color="auto" w:fill="E0E0E0"/>
          </w:tcPr>
          <w:p w:rsidR="003D3EFF" w:rsidRDefault="003D3EFF" w:rsidP="004F2C29">
            <w:pPr>
              <w:pStyle w:val="TAH"/>
              <w:ind w:right="-99"/>
              <w:jc w:val="left"/>
            </w:pPr>
            <w:r>
              <w:t>Source of external requirements (if any)</w:t>
            </w:r>
          </w:p>
        </w:tc>
      </w:tr>
      <w:tr w:rsidR="003D3EFF" w:rsidTr="004F2C29">
        <w:tc>
          <w:tcPr>
            <w:tcW w:w="1526" w:type="dxa"/>
            <w:shd w:val="clear" w:color="auto" w:fill="E0E0E0"/>
          </w:tcPr>
          <w:p w:rsidR="003D3EFF" w:rsidRDefault="003D3EFF" w:rsidP="004F2C29">
            <w:pPr>
              <w:pStyle w:val="TAH"/>
              <w:ind w:right="-99"/>
              <w:jc w:val="left"/>
            </w:pPr>
            <w:r>
              <w:t>Organization</w:t>
            </w:r>
          </w:p>
        </w:tc>
        <w:tc>
          <w:tcPr>
            <w:tcW w:w="3544" w:type="dxa"/>
            <w:shd w:val="clear" w:color="auto" w:fill="E0E0E0"/>
          </w:tcPr>
          <w:p w:rsidR="003D3EFF" w:rsidRDefault="003D3EFF" w:rsidP="004F2C29">
            <w:pPr>
              <w:pStyle w:val="TAH"/>
              <w:ind w:right="-99"/>
              <w:jc w:val="left"/>
            </w:pPr>
            <w:r>
              <w:t>Document</w:t>
            </w:r>
          </w:p>
        </w:tc>
        <w:tc>
          <w:tcPr>
            <w:tcW w:w="4536" w:type="dxa"/>
            <w:shd w:val="clear" w:color="auto" w:fill="E0E0E0"/>
          </w:tcPr>
          <w:p w:rsidR="003D3EFF" w:rsidRDefault="003D3EFF" w:rsidP="004F2C29">
            <w:pPr>
              <w:pStyle w:val="TAH"/>
              <w:ind w:right="-99"/>
              <w:jc w:val="left"/>
            </w:pPr>
            <w:r>
              <w:t>Remarks</w:t>
            </w:r>
          </w:p>
        </w:tc>
      </w:tr>
      <w:tr w:rsidR="003D3EFF" w:rsidTr="004F2C29">
        <w:tc>
          <w:tcPr>
            <w:tcW w:w="1526" w:type="dxa"/>
          </w:tcPr>
          <w:p w:rsidR="003D3EFF" w:rsidRDefault="003D3EFF" w:rsidP="004F2C29">
            <w:pPr>
              <w:pStyle w:val="TAL"/>
            </w:pPr>
          </w:p>
        </w:tc>
        <w:tc>
          <w:tcPr>
            <w:tcW w:w="3544"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pPr>
    </w:p>
    <w:p w:rsidR="003D3EFF" w:rsidRPr="00A70E1E" w:rsidRDefault="003D3EFF" w:rsidP="003D3EFF">
      <w:pPr>
        <w:ind w:right="-99"/>
      </w:pPr>
      <w:r w:rsidRPr="00A70E1E">
        <w:t>Go to §3.</w:t>
      </w:r>
    </w:p>
    <w:p w:rsidR="003D3EFF" w:rsidRDefault="003D3EFF" w:rsidP="003D3EFF">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Corresponding stage 1 work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3D3EFF" w:rsidTr="004F2C29">
        <w:tc>
          <w:tcPr>
            <w:tcW w:w="9606" w:type="dxa"/>
            <w:gridSpan w:val="3"/>
            <w:shd w:val="clear" w:color="auto" w:fill="E0E0E0"/>
          </w:tcPr>
          <w:p w:rsidR="003D3EFF" w:rsidRDefault="003D3EFF" w:rsidP="004F2C29">
            <w:pPr>
              <w:pStyle w:val="TAH"/>
              <w:ind w:right="-99"/>
              <w:jc w:val="left"/>
            </w:pPr>
            <w:r>
              <w:t>Other source of stage 1 information</w:t>
            </w:r>
          </w:p>
        </w:tc>
      </w:tr>
      <w:tr w:rsidR="003D3EFF" w:rsidTr="004F2C29">
        <w:tc>
          <w:tcPr>
            <w:tcW w:w="1242" w:type="dxa"/>
            <w:shd w:val="clear" w:color="auto" w:fill="E0E0E0"/>
          </w:tcPr>
          <w:p w:rsidR="003D3EFF" w:rsidRDefault="003D3EFF" w:rsidP="004F2C29">
            <w:pPr>
              <w:pStyle w:val="TAH"/>
              <w:ind w:right="-99"/>
              <w:jc w:val="left"/>
            </w:pPr>
            <w:r>
              <w:t>TS or CR(s)</w:t>
            </w:r>
          </w:p>
        </w:tc>
        <w:tc>
          <w:tcPr>
            <w:tcW w:w="3828" w:type="dxa"/>
            <w:shd w:val="clear" w:color="auto" w:fill="E0E0E0"/>
          </w:tcPr>
          <w:p w:rsidR="003D3EFF" w:rsidRDefault="003D3EFF" w:rsidP="004F2C29">
            <w:pPr>
              <w:pStyle w:val="TAH"/>
              <w:ind w:right="-99"/>
              <w:jc w:val="left"/>
            </w:pPr>
            <w:r>
              <w:t>Clause</w:t>
            </w:r>
          </w:p>
        </w:tc>
        <w:tc>
          <w:tcPr>
            <w:tcW w:w="4536" w:type="dxa"/>
            <w:shd w:val="clear" w:color="auto" w:fill="E0E0E0"/>
          </w:tcPr>
          <w:p w:rsidR="003D3EFF" w:rsidRDefault="003D3EFF" w:rsidP="004F2C29">
            <w:pPr>
              <w:pStyle w:val="TAH"/>
              <w:ind w:right="-99"/>
              <w:jc w:val="left"/>
            </w:pPr>
            <w:r>
              <w:t>Remarks</w:t>
            </w:r>
          </w:p>
        </w:tc>
      </w:tr>
      <w:tr w:rsidR="003D3EFF" w:rsidTr="004F2C29">
        <w:tc>
          <w:tcPr>
            <w:tcW w:w="1242" w:type="dxa"/>
          </w:tcPr>
          <w:p w:rsidR="003D3EFF" w:rsidRDefault="003D3EFF" w:rsidP="004F2C29">
            <w:pPr>
              <w:pStyle w:val="TAL"/>
            </w:pPr>
          </w:p>
        </w:tc>
        <w:tc>
          <w:tcPr>
            <w:tcW w:w="3828" w:type="dxa"/>
          </w:tcPr>
          <w:p w:rsidR="003D3EFF" w:rsidRDefault="003D3EFF" w:rsidP="004F2C29">
            <w:pPr>
              <w:pStyle w:val="TAL"/>
            </w:pPr>
          </w:p>
        </w:tc>
        <w:tc>
          <w:tcPr>
            <w:tcW w:w="4536" w:type="dxa"/>
          </w:tcPr>
          <w:p w:rsidR="003D3EFF" w:rsidRDefault="003D3EFF" w:rsidP="004F2C29">
            <w:pPr>
              <w:pStyle w:val="TAL"/>
            </w:pPr>
          </w:p>
        </w:tc>
      </w:tr>
    </w:tbl>
    <w:p w:rsidR="003D3EFF" w:rsidRPr="00C715CA" w:rsidRDefault="003D3EFF" w:rsidP="003D3EFF">
      <w:pPr>
        <w:ind w:right="-99"/>
        <w:rPr>
          <w:b/>
        </w:rPr>
      </w:pPr>
      <w:r w:rsidRPr="00C715CA">
        <w:br/>
      </w:r>
      <w:r w:rsidRPr="00C715CA">
        <w:rPr>
          <w:b/>
        </w:rPr>
        <w:t xml:space="preserve">If </w:t>
      </w:r>
      <w:r>
        <w:rPr>
          <w:b/>
        </w:rPr>
        <w:t>no identified source of stage 1 information</w:t>
      </w:r>
      <w:r w:rsidRPr="00C715CA">
        <w:rPr>
          <w:b/>
        </w:rPr>
        <w:t xml:space="preserve">, justify: </w:t>
      </w:r>
    </w:p>
    <w:p w:rsidR="003D3EFF" w:rsidRPr="00A70E1E" w:rsidRDefault="003D3EFF" w:rsidP="003D3EFF">
      <w:pPr>
        <w:ind w:right="-99"/>
      </w:pPr>
      <w:r w:rsidRPr="00A70E1E">
        <w:t>Go to §3.</w:t>
      </w:r>
    </w:p>
    <w:p w:rsidR="003D3EFF" w:rsidRDefault="003D3EFF" w:rsidP="003D3EFF">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Corresponding stage 2 work item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Else, corresponding stage 1 work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D3EFF" w:rsidTr="004F2C29">
        <w:tc>
          <w:tcPr>
            <w:tcW w:w="9606" w:type="dxa"/>
            <w:gridSpan w:val="3"/>
            <w:shd w:val="clear" w:color="auto" w:fill="E0E0E0"/>
          </w:tcPr>
          <w:p w:rsidR="003D3EFF" w:rsidRDefault="003D3EFF" w:rsidP="004F2C29">
            <w:pPr>
              <w:pStyle w:val="TAH"/>
              <w:ind w:right="-99"/>
              <w:jc w:val="left"/>
            </w:pPr>
            <w:r>
              <w:lastRenderedPageBreak/>
              <w:t>Other justification</w:t>
            </w:r>
          </w:p>
        </w:tc>
      </w:tr>
      <w:tr w:rsidR="003D3EFF" w:rsidTr="004F2C29">
        <w:tc>
          <w:tcPr>
            <w:tcW w:w="3227" w:type="dxa"/>
            <w:shd w:val="clear" w:color="auto" w:fill="E0E0E0"/>
          </w:tcPr>
          <w:p w:rsidR="003D3EFF" w:rsidRDefault="003D3EFF" w:rsidP="004F2C29">
            <w:pPr>
              <w:pStyle w:val="TAH"/>
              <w:ind w:right="-99"/>
              <w:jc w:val="left"/>
            </w:pPr>
            <w:r>
              <w:t>TS or CR(s) or external document</w:t>
            </w:r>
          </w:p>
        </w:tc>
        <w:tc>
          <w:tcPr>
            <w:tcW w:w="1843" w:type="dxa"/>
            <w:shd w:val="clear" w:color="auto" w:fill="E0E0E0"/>
          </w:tcPr>
          <w:p w:rsidR="003D3EFF" w:rsidRDefault="003D3EFF" w:rsidP="004F2C29">
            <w:pPr>
              <w:pStyle w:val="TAH"/>
              <w:ind w:right="-99"/>
              <w:jc w:val="left"/>
            </w:pPr>
            <w:r>
              <w:t>Clause</w:t>
            </w:r>
          </w:p>
        </w:tc>
        <w:tc>
          <w:tcPr>
            <w:tcW w:w="4536" w:type="dxa"/>
            <w:shd w:val="clear" w:color="auto" w:fill="E0E0E0"/>
          </w:tcPr>
          <w:p w:rsidR="003D3EFF" w:rsidRDefault="003D3EFF" w:rsidP="004F2C29">
            <w:pPr>
              <w:pStyle w:val="TAH"/>
              <w:ind w:right="-99"/>
              <w:jc w:val="left"/>
            </w:pPr>
            <w:r>
              <w:t>Remarks</w:t>
            </w:r>
          </w:p>
        </w:tc>
      </w:tr>
      <w:tr w:rsidR="003D3EFF" w:rsidTr="004F2C29">
        <w:tc>
          <w:tcPr>
            <w:tcW w:w="3227" w:type="dxa"/>
          </w:tcPr>
          <w:p w:rsidR="003D3EFF" w:rsidRDefault="003D3EFF" w:rsidP="004F2C29">
            <w:pPr>
              <w:pStyle w:val="TAL"/>
            </w:pPr>
          </w:p>
        </w:tc>
        <w:tc>
          <w:tcPr>
            <w:tcW w:w="1843" w:type="dxa"/>
          </w:tcPr>
          <w:p w:rsidR="003D3EFF" w:rsidRDefault="003D3EFF" w:rsidP="004F2C29">
            <w:pPr>
              <w:pStyle w:val="TAL"/>
            </w:pPr>
          </w:p>
        </w:tc>
        <w:tc>
          <w:tcPr>
            <w:tcW w:w="4536" w:type="dxa"/>
          </w:tcPr>
          <w:p w:rsidR="003D3EFF" w:rsidRDefault="003D3EFF" w:rsidP="004F2C29">
            <w:pPr>
              <w:pStyle w:val="TAL"/>
            </w:pPr>
          </w:p>
        </w:tc>
      </w:tr>
    </w:tbl>
    <w:p w:rsidR="003D3EFF" w:rsidRPr="00C715CA" w:rsidRDefault="003D3EFF" w:rsidP="003D3EFF">
      <w:pPr>
        <w:ind w:right="-99"/>
        <w:rPr>
          <w:b/>
        </w:rPr>
      </w:pPr>
      <w:r w:rsidRPr="00C715CA">
        <w:br/>
      </w:r>
      <w:r w:rsidRPr="00C715CA">
        <w:rPr>
          <w:b/>
        </w:rPr>
        <w:t xml:space="preserve">If </w:t>
      </w:r>
      <w:r>
        <w:rPr>
          <w:b/>
        </w:rPr>
        <w:t>no identified source of stage 2 information</w:t>
      </w:r>
      <w:r w:rsidRPr="00C715CA">
        <w:rPr>
          <w:b/>
        </w:rPr>
        <w:t xml:space="preserve">, justify: </w:t>
      </w:r>
    </w:p>
    <w:p w:rsidR="003D3EFF" w:rsidRPr="00A70E1E" w:rsidRDefault="003D3EFF" w:rsidP="003D3EFF">
      <w:pPr>
        <w:ind w:right="-99"/>
      </w:pPr>
      <w:r w:rsidRPr="00A70E1E">
        <w:t>Go to §3.</w:t>
      </w:r>
    </w:p>
    <w:p w:rsidR="003D3EFF" w:rsidRDefault="003D3EFF" w:rsidP="003D3EFF">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Work Item(s)</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3D3EFF" w:rsidTr="004F2C29">
        <w:tc>
          <w:tcPr>
            <w:tcW w:w="9606" w:type="dxa"/>
            <w:gridSpan w:val="4"/>
            <w:shd w:val="clear" w:color="auto" w:fill="E0E0E0"/>
          </w:tcPr>
          <w:p w:rsidR="003D3EFF" w:rsidRDefault="003D3EFF" w:rsidP="004F2C29">
            <w:pPr>
              <w:pStyle w:val="TAH"/>
              <w:ind w:right="-99"/>
              <w:jc w:val="left"/>
            </w:pPr>
            <w:r>
              <w:t>Related Work Item(s)</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1984" w:type="dxa"/>
            <w:shd w:val="clear" w:color="auto" w:fill="E0E0E0"/>
          </w:tcPr>
          <w:p w:rsidR="003D3EFF" w:rsidRDefault="003D3EFF" w:rsidP="004F2C29">
            <w:pPr>
              <w:pStyle w:val="TAH"/>
              <w:ind w:right="-99"/>
              <w:jc w:val="left"/>
            </w:pPr>
            <w:r>
              <w:t>Nature of relationship</w:t>
            </w:r>
          </w:p>
        </w:tc>
        <w:tc>
          <w:tcPr>
            <w:tcW w:w="2552" w:type="dxa"/>
            <w:shd w:val="clear" w:color="auto" w:fill="E0E0E0"/>
          </w:tcPr>
          <w:p w:rsidR="003D3EFF" w:rsidRDefault="003D3EFF" w:rsidP="004F2C29">
            <w:pPr>
              <w:pStyle w:val="TAH"/>
              <w:ind w:right="-99"/>
              <w:jc w:val="left"/>
            </w:pPr>
            <w:r>
              <w:t>TS / TR</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1984" w:type="dxa"/>
          </w:tcPr>
          <w:p w:rsidR="003D3EFF" w:rsidRDefault="003D3EFF" w:rsidP="004F2C29">
            <w:pPr>
              <w:pStyle w:val="TAL"/>
            </w:pPr>
          </w:p>
        </w:tc>
        <w:tc>
          <w:tcPr>
            <w:tcW w:w="2552"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Parent Building Block</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Default="003D3EFF" w:rsidP="003D3EFF">
      <w:pPr>
        <w:pStyle w:val="Heading2"/>
      </w:pPr>
      <w:r>
        <w:t>3</w:t>
      </w:r>
      <w:r>
        <w:tab/>
        <w:t>Justification</w:t>
      </w:r>
    </w:p>
    <w:p w:rsidR="003D3EFF" w:rsidRDefault="003D3EFF" w:rsidP="003D3EFF">
      <w:r>
        <w:t>The 3GPP network operators are striving to accommodate continuously fast increasing data traffic demand. In addition, new services such as IoT, Cloud-based services, industrial control, autonomous driving, mission critical communications, etc., are emerging. Such services may require massive connectivity, extreme broadband, ultra-low latency and ultra-high reliability. Those requirements differ dramatically from the ones that defined current network traffic and service models and pose great challenges for existing networks.</w:t>
      </w:r>
    </w:p>
    <w:p w:rsidR="003D3EFF" w:rsidRDefault="003D3EFF" w:rsidP="003D3EFF">
      <w:pPr>
        <w:rPr>
          <w:lang w:eastAsia="zh-CN"/>
        </w:rPr>
      </w:pPr>
      <w:bookmarkStart w:id="0" w:name="OLE_LINK51"/>
      <w:bookmarkStart w:id="1" w:name="OLE_LINK52"/>
      <w:r w:rsidRPr="00175027">
        <w:rPr>
          <w:rFonts w:hint="eastAsia"/>
        </w:rPr>
        <w:t>It is expected that network functions will run as software components on operators</w:t>
      </w:r>
      <w:r w:rsidRPr="00175027">
        <w:rPr>
          <w:rFonts w:hint="eastAsia"/>
          <w:lang w:eastAsia="zh-CN"/>
        </w:rPr>
        <w:t>'</w:t>
      </w:r>
      <w:r w:rsidRPr="00175027">
        <w:rPr>
          <w:rFonts w:hint="eastAsia"/>
        </w:rPr>
        <w:t xml:space="preserve"> telco</w:t>
      </w:r>
      <w:r w:rsidRPr="00175027">
        <w:rPr>
          <w:rFonts w:hint="eastAsia"/>
          <w:lang w:eastAsia="zh-CN"/>
        </w:rPr>
        <w:t>-</w:t>
      </w:r>
      <w:r w:rsidRPr="00175027">
        <w:rPr>
          <w:rFonts w:hint="eastAsia"/>
        </w:rPr>
        <w:t xml:space="preserve">cloud systems rather than using dedicated hardware components.  The architecture should therefore be as cloud-friendly as possible, </w:t>
      </w:r>
      <w:r w:rsidRPr="00175027">
        <w:t xml:space="preserve">to improve distribution of processing by </w:t>
      </w:r>
      <w:r w:rsidRPr="00175027">
        <w:rPr>
          <w:rFonts w:hint="eastAsia"/>
        </w:rPr>
        <w:t xml:space="preserve">separation of control from </w:t>
      </w:r>
      <w:r w:rsidRPr="00175027">
        <w:t xml:space="preserve">data </w:t>
      </w:r>
      <w:r w:rsidRPr="00175027">
        <w:rPr>
          <w:rFonts w:hint="eastAsia"/>
        </w:rPr>
        <w:t>forwarding.</w:t>
      </w:r>
      <w:r>
        <w:rPr>
          <w:rFonts w:hint="eastAsia"/>
          <w:lang w:eastAsia="zh-CN"/>
        </w:rPr>
        <w:t xml:space="preserve"> </w:t>
      </w:r>
    </w:p>
    <w:p w:rsidR="003D3EFF" w:rsidRPr="008874BB" w:rsidRDefault="003D3EFF" w:rsidP="003D3EFF">
      <w:pPr>
        <w:rPr>
          <w:rFonts w:ascii="Microsoft YaHei" w:eastAsia="Microsoft YaHei" w:hAnsi="Microsoft YaHei"/>
          <w:lang w:eastAsia="zh-CN"/>
        </w:rPr>
      </w:pPr>
      <w:r w:rsidRPr="00175027">
        <w:t xml:space="preserve">For the agile introduction of </w:t>
      </w:r>
      <w:r w:rsidRPr="00175027">
        <w:rPr>
          <w:lang w:eastAsia="zh-CN"/>
        </w:rPr>
        <w:t xml:space="preserve">new technology, one driver is to </w:t>
      </w:r>
      <w:bookmarkStart w:id="2" w:name="OLE_LINK42"/>
      <w:r w:rsidRPr="00175027">
        <w:t>allow independent evolution of</w:t>
      </w:r>
      <w:r w:rsidRPr="00175027">
        <w:rPr>
          <w:rFonts w:hint="eastAsia"/>
          <w:lang w:eastAsia="zh-CN"/>
        </w:rPr>
        <w:t xml:space="preserve"> </w:t>
      </w:r>
      <w:r w:rsidRPr="00175027">
        <w:rPr>
          <w:lang w:eastAsia="zh-CN"/>
        </w:rPr>
        <w:t xml:space="preserve">radio </w:t>
      </w:r>
      <w:r w:rsidRPr="00175027">
        <w:t xml:space="preserve">and the core </w:t>
      </w:r>
      <w:r w:rsidRPr="00175027">
        <w:rPr>
          <w:rFonts w:hint="eastAsia"/>
          <w:lang w:eastAsia="zh-CN"/>
        </w:rPr>
        <w:t>network</w:t>
      </w:r>
      <w:r w:rsidRPr="00175027">
        <w:t>.</w:t>
      </w:r>
      <w:bookmarkEnd w:id="0"/>
      <w:bookmarkEnd w:id="1"/>
      <w:bookmarkEnd w:id="2"/>
      <w:r w:rsidRPr="00175027">
        <w:t xml:space="preserve"> Another driver is to facilitate architecture convergence between the 3GPP access and other access technologies.</w:t>
      </w:r>
    </w:p>
    <w:p w:rsidR="003D3EFF" w:rsidRPr="008874BB" w:rsidRDefault="003D3EFF" w:rsidP="003D3EFF">
      <w:pPr>
        <w:rPr>
          <w:rFonts w:ascii="Calibri" w:hAnsi="Calibri" w:cs="SimSun"/>
        </w:rPr>
      </w:pPr>
      <w:r>
        <w:t>There is a need to specify a next generation</w:t>
      </w:r>
      <w:r w:rsidDel="006C09C8">
        <w:t xml:space="preserve"> </w:t>
      </w:r>
      <w:r>
        <w:t>3GPP system architecture (including improvements and optimizations on the existing architecture) that is simple, flexible, scalable and extensible enabling both high overall efficiency for data services with significantly differing traffic characteristics and high flexibility for deploying networks and network slices of different characteristics for addressing various users and services’ needs adequately and efficiently.</w:t>
      </w:r>
    </w:p>
    <w:p w:rsidR="003D3EFF" w:rsidRDefault="003D3EFF" w:rsidP="003D3EFF">
      <w:pPr>
        <w:pStyle w:val="Heading2"/>
      </w:pPr>
      <w:r>
        <w:t>4</w:t>
      </w:r>
      <w:r>
        <w:tab/>
        <w:t>Objective</w:t>
      </w:r>
    </w:p>
    <w:p w:rsidR="003D3EFF" w:rsidRDefault="003D3EFF" w:rsidP="003D3EFF">
      <w:r w:rsidRPr="006C5F4E">
        <w:t xml:space="preserve">The objective of this work item is to develop the </w:t>
      </w:r>
      <w:r>
        <w:t xml:space="preserve">Stage 2 </w:t>
      </w:r>
      <w:r w:rsidRPr="006C5F4E">
        <w:t xml:space="preserve">normative specification of </w:t>
      </w:r>
      <w:r>
        <w:t xml:space="preserve">Phase 1 of </w:t>
      </w:r>
      <w:r w:rsidRPr="006C5F4E">
        <w:t xml:space="preserve">the </w:t>
      </w:r>
      <w:r>
        <w:t>5G</w:t>
      </w:r>
      <w:r w:rsidRPr="006C5F4E">
        <w:t xml:space="preserve"> system </w:t>
      </w:r>
      <w:r>
        <w:t xml:space="preserve">based on the conclusions captured in </w:t>
      </w:r>
      <w:r w:rsidRPr="006C5F4E">
        <w:t>TR 23.799.</w:t>
      </w:r>
      <w:r>
        <w:t xml:space="preserve"> Phase 1 specifies</w:t>
      </w:r>
      <w:r>
        <w:rPr>
          <w:lang w:val="en-US"/>
        </w:rPr>
        <w:t xml:space="preserve"> a deployable 5G </w:t>
      </w:r>
      <w:r w:rsidRPr="00640C53">
        <w:rPr>
          <w:lang w:val="en-US"/>
        </w:rPr>
        <w:t>architecture</w:t>
      </w:r>
      <w:r>
        <w:rPr>
          <w:lang w:val="en-US"/>
        </w:rPr>
        <w:t xml:space="preserve"> that supports </w:t>
      </w:r>
      <w:r w:rsidRPr="00CC3011">
        <w:rPr>
          <w:lang w:val="en-US"/>
        </w:rPr>
        <w:t>features</w:t>
      </w:r>
      <w:r>
        <w:rPr>
          <w:lang w:val="en-US"/>
        </w:rPr>
        <w:t xml:space="preserve"> including:</w:t>
      </w:r>
    </w:p>
    <w:p w:rsidR="003D3EFF" w:rsidRDefault="003D3EFF" w:rsidP="003D3EFF">
      <w:pPr>
        <w:pStyle w:val="B1"/>
        <w:rPr>
          <w:color w:val="auto"/>
          <w:lang w:eastAsia="zh-CN"/>
        </w:rPr>
      </w:pPr>
      <w:r>
        <w:rPr>
          <w:color w:val="auto"/>
          <w:lang w:eastAsia="zh-CN"/>
        </w:rPr>
        <w:t>-</w:t>
      </w:r>
      <w:r>
        <w:rPr>
          <w:color w:val="auto"/>
          <w:lang w:eastAsia="zh-CN"/>
        </w:rPr>
        <w:tab/>
        <w:t>network slicing,</w:t>
      </w:r>
    </w:p>
    <w:p w:rsidR="003D3EFF" w:rsidRDefault="003D3EFF" w:rsidP="003D3EFF">
      <w:pPr>
        <w:pStyle w:val="B1"/>
      </w:pPr>
      <w:r>
        <w:rPr>
          <w:color w:val="auto"/>
          <w:lang w:eastAsia="zh-CN"/>
        </w:rPr>
        <w:t>-</w:t>
      </w:r>
      <w:r>
        <w:rPr>
          <w:color w:val="auto"/>
          <w:lang w:eastAsia="zh-CN"/>
        </w:rPr>
        <w:tab/>
      </w:r>
      <w:r>
        <w:t>use of</w:t>
      </w:r>
      <w:r w:rsidRPr="00AA210D">
        <w:t xml:space="preserve"> virtual environment</w:t>
      </w:r>
      <w:r>
        <w:t>s,</w:t>
      </w:r>
    </w:p>
    <w:p w:rsidR="003D3EFF" w:rsidRDefault="003D3EFF" w:rsidP="003D3EFF">
      <w:pPr>
        <w:pStyle w:val="B1"/>
        <w:rPr>
          <w:color w:val="auto"/>
          <w:lang w:eastAsia="zh-CN"/>
        </w:rPr>
      </w:pPr>
      <w:r>
        <w:t>-</w:t>
      </w:r>
      <w:r>
        <w:tab/>
        <w:t>service-based architecture,</w:t>
      </w:r>
    </w:p>
    <w:p w:rsidR="003D3EFF" w:rsidRDefault="003D3EFF" w:rsidP="003D3EFF">
      <w:pPr>
        <w:pStyle w:val="B1"/>
        <w:rPr>
          <w:color w:val="auto"/>
          <w:lang w:val="en-US" w:eastAsia="zh-CN"/>
        </w:rPr>
      </w:pPr>
      <w:r>
        <w:lastRenderedPageBreak/>
        <w:t>-</w:t>
      </w:r>
      <w:r>
        <w:tab/>
        <w:t>n</w:t>
      </w:r>
      <w:r w:rsidRPr="00AA210D">
        <w:t>etwork capability exposure</w:t>
      </w:r>
      <w:r>
        <w:t>,</w:t>
      </w:r>
    </w:p>
    <w:p w:rsidR="003D3EFF" w:rsidRDefault="003D3EFF" w:rsidP="003D3EFF">
      <w:pPr>
        <w:pStyle w:val="B1"/>
      </w:pPr>
      <w:r>
        <w:t>-</w:t>
      </w:r>
      <w:r>
        <w:tab/>
        <w:t>support for edge computing,</w:t>
      </w:r>
    </w:p>
    <w:p w:rsidR="003D3EFF" w:rsidRDefault="003D3EFF" w:rsidP="003D3EFF">
      <w:pPr>
        <w:pStyle w:val="B1"/>
        <w:rPr>
          <w:color w:val="auto"/>
          <w:lang w:eastAsia="zh-CN"/>
        </w:rPr>
      </w:pPr>
      <w:r>
        <w:rPr>
          <w:color w:val="auto"/>
          <w:lang w:eastAsia="zh-CN"/>
        </w:rPr>
        <w:t>-</w:t>
      </w:r>
      <w:r>
        <w:rPr>
          <w:color w:val="auto"/>
          <w:lang w:eastAsia="zh-CN"/>
        </w:rPr>
        <w:tab/>
        <w:t>access and mobility management,</w:t>
      </w:r>
    </w:p>
    <w:p w:rsidR="003D3EFF" w:rsidRDefault="003D3EFF" w:rsidP="003D3EFF">
      <w:pPr>
        <w:pStyle w:val="B1"/>
        <w:rPr>
          <w:color w:val="auto"/>
          <w:lang w:eastAsia="zh-CN"/>
        </w:rPr>
      </w:pPr>
      <w:r>
        <w:rPr>
          <w:color w:val="auto"/>
          <w:lang w:eastAsia="zh-CN"/>
        </w:rPr>
        <w:t>-</w:t>
      </w:r>
      <w:r>
        <w:rPr>
          <w:color w:val="auto"/>
          <w:lang w:eastAsia="zh-CN"/>
        </w:rPr>
        <w:tab/>
        <w:t>session management separate from mobility management,</w:t>
      </w:r>
    </w:p>
    <w:p w:rsidR="003D3EFF" w:rsidRDefault="003D3EFF" w:rsidP="003D3EFF">
      <w:pPr>
        <w:pStyle w:val="B1"/>
      </w:pPr>
      <w:r>
        <w:t>-</w:t>
      </w:r>
      <w:r>
        <w:tab/>
        <w:t xml:space="preserve">(re)selection of efficient user plane path, </w:t>
      </w:r>
    </w:p>
    <w:p w:rsidR="003D3EFF" w:rsidRDefault="003D3EFF" w:rsidP="003D3EFF">
      <w:pPr>
        <w:pStyle w:val="B1"/>
      </w:pPr>
      <w:r>
        <w:t>-</w:t>
      </w:r>
      <w:r>
        <w:tab/>
        <w:t xml:space="preserve">session and service continuity, </w:t>
      </w:r>
    </w:p>
    <w:p w:rsidR="003D3EFF" w:rsidRDefault="003D3EFF" w:rsidP="003D3EFF">
      <w:pPr>
        <w:pStyle w:val="B1"/>
      </w:pPr>
      <w:r>
        <w:rPr>
          <w:color w:val="auto"/>
          <w:lang w:eastAsia="zh-CN"/>
        </w:rPr>
        <w:t>-</w:t>
      </w:r>
      <w:r>
        <w:rPr>
          <w:color w:val="auto"/>
          <w:lang w:eastAsia="zh-CN"/>
        </w:rPr>
        <w:tab/>
      </w:r>
      <w:r w:rsidRPr="00100658">
        <w:rPr>
          <w:color w:val="auto"/>
          <w:lang w:val="en-US" w:eastAsia="zh-CN"/>
        </w:rPr>
        <w:t>QoS,</w:t>
      </w:r>
    </w:p>
    <w:p w:rsidR="003D3EFF" w:rsidRDefault="003D3EFF" w:rsidP="003D3EFF">
      <w:pPr>
        <w:pStyle w:val="B1"/>
        <w:rPr>
          <w:color w:val="auto"/>
          <w:lang w:val="en-US" w:eastAsia="zh-CN"/>
        </w:rPr>
      </w:pPr>
      <w:r>
        <w:rPr>
          <w:color w:val="auto"/>
          <w:lang w:val="en-US" w:eastAsia="zh-CN"/>
        </w:rPr>
        <w:t>-</w:t>
      </w:r>
      <w:r>
        <w:rPr>
          <w:color w:val="auto"/>
          <w:lang w:val="en-US" w:eastAsia="zh-CN"/>
        </w:rPr>
        <w:tab/>
        <w:t>p</w:t>
      </w:r>
      <w:r w:rsidRPr="00100658">
        <w:rPr>
          <w:color w:val="auto"/>
          <w:lang w:val="en-US" w:eastAsia="zh-CN"/>
        </w:rPr>
        <w:t xml:space="preserve">olicy </w:t>
      </w:r>
      <w:r>
        <w:rPr>
          <w:color w:val="auto"/>
          <w:lang w:val="en-US" w:eastAsia="zh-CN"/>
        </w:rPr>
        <w:t>framework,</w:t>
      </w:r>
    </w:p>
    <w:p w:rsidR="003D3EFF" w:rsidRDefault="003D3EFF" w:rsidP="003D3EFF">
      <w:pPr>
        <w:pStyle w:val="B1"/>
        <w:rPr>
          <w:color w:val="auto"/>
          <w:lang w:val="en-US" w:eastAsia="zh-CN"/>
        </w:rPr>
      </w:pPr>
      <w:r>
        <w:rPr>
          <w:color w:val="auto"/>
          <w:lang w:val="en-US" w:eastAsia="zh-CN"/>
        </w:rPr>
        <w:t>-</w:t>
      </w:r>
      <w:r>
        <w:rPr>
          <w:color w:val="auto"/>
          <w:lang w:val="en-US" w:eastAsia="zh-CN"/>
        </w:rPr>
        <w:tab/>
        <w:t>network discovery and selection,</w:t>
      </w:r>
    </w:p>
    <w:p w:rsidR="003D3EFF" w:rsidRDefault="003D3EFF" w:rsidP="003D3EFF">
      <w:pPr>
        <w:pStyle w:val="B1"/>
        <w:rPr>
          <w:color w:val="auto"/>
          <w:lang w:val="en-US" w:eastAsia="zh-CN"/>
        </w:rPr>
      </w:pPr>
      <w:r>
        <w:rPr>
          <w:color w:val="auto"/>
          <w:lang w:val="en-US" w:eastAsia="zh-CN"/>
        </w:rPr>
        <w:t>-</w:t>
      </w:r>
      <w:r>
        <w:rPr>
          <w:color w:val="auto"/>
          <w:lang w:val="en-US" w:eastAsia="zh-CN"/>
        </w:rPr>
        <w:tab/>
        <w:t>network sharing,</w:t>
      </w:r>
    </w:p>
    <w:p w:rsidR="003D3EFF" w:rsidRDefault="003D3EFF" w:rsidP="003D3EFF">
      <w:pPr>
        <w:pStyle w:val="B1"/>
      </w:pPr>
      <w:r>
        <w:rPr>
          <w:color w:val="auto"/>
          <w:lang w:val="en-US" w:eastAsia="zh-CN"/>
        </w:rPr>
        <w:t>-</w:t>
      </w:r>
      <w:r>
        <w:rPr>
          <w:color w:val="auto"/>
          <w:lang w:val="en-US" w:eastAsia="zh-CN"/>
        </w:rPr>
        <w:tab/>
        <w:t xml:space="preserve">untrusted </w:t>
      </w:r>
      <w:r>
        <w:t>non-3GPP accesses,</w:t>
      </w:r>
    </w:p>
    <w:p w:rsidR="003D3EFF" w:rsidRDefault="003D3EFF" w:rsidP="003D3EFF">
      <w:pPr>
        <w:pStyle w:val="B1"/>
      </w:pPr>
      <w:r>
        <w:t>-</w:t>
      </w:r>
      <w:r>
        <w:tab/>
        <w:t xml:space="preserve">roaming with EPS, </w:t>
      </w:r>
    </w:p>
    <w:p w:rsidR="003D3EFF" w:rsidRDefault="003D3EFF" w:rsidP="003D3EFF">
      <w:pPr>
        <w:pStyle w:val="B1"/>
      </w:pPr>
      <w:r>
        <w:t>-</w:t>
      </w:r>
      <w:r>
        <w:tab/>
        <w:t>interworking with and migration from EPS,</w:t>
      </w:r>
    </w:p>
    <w:p w:rsidR="003D3EFF" w:rsidRDefault="003D3EFF" w:rsidP="003D3EFF">
      <w:pPr>
        <w:pStyle w:val="B1"/>
      </w:pPr>
      <w:r>
        <w:t>-</w:t>
      </w:r>
      <w:r>
        <w:tab/>
        <w:t>IMS services (including support for emergency calls),</w:t>
      </w:r>
    </w:p>
    <w:p w:rsidR="003D3EFF" w:rsidRDefault="003D3EFF" w:rsidP="003D3EFF">
      <w:pPr>
        <w:pStyle w:val="B1"/>
      </w:pPr>
      <w:r>
        <w:t>-</w:t>
      </w:r>
      <w:r>
        <w:tab/>
        <w:t>Public Warning System (PWS),</w:t>
      </w:r>
    </w:p>
    <w:p w:rsidR="003D3EFF" w:rsidRDefault="003D3EFF" w:rsidP="003D3EFF">
      <w:pPr>
        <w:pStyle w:val="B1"/>
      </w:pPr>
      <w:r>
        <w:t>-</w:t>
      </w:r>
      <w:r>
        <w:tab/>
      </w:r>
      <w:r w:rsidRPr="00F754B6">
        <w:t xml:space="preserve">location services as </w:t>
      </w:r>
      <w:r>
        <w:t>per related service requirements</w:t>
      </w:r>
      <w:r w:rsidRPr="00F754B6">
        <w:t xml:space="preserve"> and in alignment with N</w:t>
      </w:r>
      <w:r>
        <w:t>G</w:t>
      </w:r>
      <w:r w:rsidRPr="00F754B6">
        <w:t xml:space="preserve"> RAN</w:t>
      </w:r>
      <w:r>
        <w:t>,</w:t>
      </w:r>
    </w:p>
    <w:p w:rsidR="003D3EFF" w:rsidRDefault="003D3EFF" w:rsidP="003D3EFF">
      <w:pPr>
        <w:pStyle w:val="B1"/>
      </w:pPr>
      <w:r>
        <w:t>-</w:t>
      </w:r>
      <w:r>
        <w:tab/>
        <w:t>SMS over NAS.</w:t>
      </w:r>
    </w:p>
    <w:p w:rsidR="003D3EFF" w:rsidRDefault="003D3EFF" w:rsidP="003D3EFF">
      <w:r>
        <w:rPr>
          <w:color w:val="auto"/>
          <w:lang w:eastAsia="zh-CN"/>
        </w:rPr>
        <w:t>Phase 1 architecture also serves as a foundational architecture for enhancements in future releases that would support additional features.</w:t>
      </w:r>
    </w:p>
    <w:p w:rsidR="003D3EFF" w:rsidRPr="00FE4B23" w:rsidRDefault="003D3EFF" w:rsidP="003D3EFF">
      <w:pPr>
        <w:rPr>
          <w:color w:val="auto"/>
          <w:lang w:eastAsia="zh-CN"/>
        </w:rPr>
      </w:pPr>
      <w:r>
        <w:rPr>
          <w:color w:val="auto"/>
          <w:lang w:eastAsia="zh-CN"/>
        </w:rPr>
        <w:t xml:space="preserve">A set of </w:t>
      </w:r>
      <w:r w:rsidRPr="00CC3011">
        <w:rPr>
          <w:color w:val="auto"/>
          <w:lang w:eastAsia="zh-CN"/>
        </w:rPr>
        <w:t>new specifications</w:t>
      </w:r>
      <w:r>
        <w:rPr>
          <w:color w:val="auto"/>
          <w:lang w:eastAsia="zh-CN"/>
        </w:rPr>
        <w:t xml:space="preserve"> will describe the 5G System:</w:t>
      </w:r>
    </w:p>
    <w:p w:rsidR="003D3EFF" w:rsidRDefault="003D3EFF" w:rsidP="003D3EFF">
      <w:pPr>
        <w:pStyle w:val="B1"/>
        <w:rPr>
          <w:color w:val="auto"/>
          <w:lang w:eastAsia="zh-CN"/>
        </w:rPr>
      </w:pPr>
      <w:r>
        <w:rPr>
          <w:lang w:eastAsia="zh-CN"/>
        </w:rPr>
        <w:t>-</w:t>
      </w:r>
      <w:r>
        <w:rPr>
          <w:lang w:eastAsia="zh-CN"/>
        </w:rPr>
        <w:tab/>
      </w:r>
      <w:r>
        <w:rPr>
          <w:i/>
          <w:lang w:eastAsia="zh-CN"/>
        </w:rPr>
        <w:t>System A</w:t>
      </w:r>
      <w:r w:rsidRPr="00273817">
        <w:rPr>
          <w:i/>
          <w:lang w:eastAsia="zh-CN"/>
        </w:rPr>
        <w:t>rchitecture for</w:t>
      </w:r>
      <w:ins w:id="3" w:author="WI Update Changes" w:date="2017-09-07T11:53:00Z">
        <w:r w:rsidR="007B08AB">
          <w:rPr>
            <w:i/>
            <w:lang w:eastAsia="zh-CN"/>
          </w:rPr>
          <w:t xml:space="preserve"> the</w:t>
        </w:r>
      </w:ins>
      <w:r w:rsidRPr="00273817">
        <w:rPr>
          <w:i/>
          <w:lang w:eastAsia="zh-CN"/>
        </w:rPr>
        <w:t xml:space="preserve"> </w:t>
      </w:r>
      <w:r>
        <w:rPr>
          <w:i/>
          <w:lang w:eastAsia="zh-CN"/>
        </w:rPr>
        <w:t>5G</w:t>
      </w:r>
      <w:r w:rsidRPr="00273817">
        <w:rPr>
          <w:i/>
          <w:lang w:eastAsia="zh-CN"/>
        </w:rPr>
        <w:t xml:space="preserve"> </w:t>
      </w:r>
      <w:r>
        <w:rPr>
          <w:i/>
          <w:lang w:eastAsia="zh-CN"/>
        </w:rPr>
        <w:t>System</w:t>
      </w:r>
      <w:r>
        <w:rPr>
          <w:lang w:eastAsia="zh-CN"/>
        </w:rPr>
        <w:t xml:space="preserve">: Specifies </w:t>
      </w:r>
      <w:r>
        <w:rPr>
          <w:color w:val="auto"/>
          <w:lang w:eastAsia="zh-CN"/>
        </w:rPr>
        <w:t>the overall s</w:t>
      </w:r>
      <w:r w:rsidRPr="00100658">
        <w:rPr>
          <w:color w:val="auto"/>
          <w:lang w:eastAsia="zh-CN"/>
        </w:rPr>
        <w:t>ystem architecture</w:t>
      </w:r>
      <w:r>
        <w:rPr>
          <w:color w:val="auto"/>
          <w:lang w:eastAsia="zh-CN"/>
        </w:rPr>
        <w:t xml:space="preserve"> reference model including network</w:t>
      </w:r>
      <w:r w:rsidRPr="00100658">
        <w:rPr>
          <w:color w:val="auto"/>
          <w:lang w:eastAsia="zh-CN"/>
        </w:rPr>
        <w:t xml:space="preserve"> functions</w:t>
      </w:r>
      <w:r>
        <w:rPr>
          <w:color w:val="auto"/>
          <w:lang w:eastAsia="zh-CN"/>
        </w:rPr>
        <w:t xml:space="preserve"> and description of high level functions. </w:t>
      </w:r>
    </w:p>
    <w:p w:rsidR="003D3EFF" w:rsidRDefault="003D3EFF" w:rsidP="003D3EFF">
      <w:pPr>
        <w:pStyle w:val="B1"/>
        <w:rPr>
          <w:lang w:val="en-US" w:eastAsia="zh-CN"/>
        </w:rPr>
      </w:pPr>
      <w:r>
        <w:rPr>
          <w:lang w:eastAsia="zh-CN"/>
        </w:rPr>
        <w:t>-</w:t>
      </w:r>
      <w:r>
        <w:rPr>
          <w:lang w:eastAsia="zh-CN"/>
        </w:rPr>
        <w:tab/>
      </w:r>
      <w:r w:rsidRPr="00273817">
        <w:rPr>
          <w:i/>
          <w:lang w:eastAsia="zh-CN"/>
        </w:rPr>
        <w:t xml:space="preserve">Procedures </w:t>
      </w:r>
      <w:r>
        <w:rPr>
          <w:i/>
          <w:lang w:eastAsia="zh-CN"/>
        </w:rPr>
        <w:t xml:space="preserve">for </w:t>
      </w:r>
      <w:ins w:id="4" w:author="WI Update Changes" w:date="2017-09-07T11:53:00Z">
        <w:r w:rsidR="007B08AB">
          <w:rPr>
            <w:i/>
            <w:lang w:eastAsia="zh-CN"/>
          </w:rPr>
          <w:t xml:space="preserve">the </w:t>
        </w:r>
      </w:ins>
      <w:r>
        <w:rPr>
          <w:i/>
          <w:lang w:eastAsia="zh-CN"/>
        </w:rPr>
        <w:t>5G S</w:t>
      </w:r>
      <w:r w:rsidRPr="00273817">
        <w:rPr>
          <w:i/>
          <w:lang w:eastAsia="zh-CN"/>
        </w:rPr>
        <w:t>ystem</w:t>
      </w:r>
      <w:r>
        <w:rPr>
          <w:lang w:eastAsia="zh-CN"/>
        </w:rPr>
        <w:t>:</w:t>
      </w:r>
      <w:r w:rsidRPr="00FE4B23">
        <w:rPr>
          <w:lang w:eastAsia="zh-CN"/>
        </w:rPr>
        <w:t xml:space="preserve"> </w:t>
      </w:r>
      <w:r>
        <w:t>Specifies the procedures and flows</w:t>
      </w:r>
      <w:r>
        <w:rPr>
          <w:lang w:val="en-US" w:eastAsia="zh-CN"/>
        </w:rPr>
        <w:t xml:space="preserve"> to capture the interactions between network functions, access network(s) and UE for the listed features.</w:t>
      </w:r>
    </w:p>
    <w:p w:rsidR="007B08AB" w:rsidRDefault="007B08AB" w:rsidP="003D3EFF">
      <w:pPr>
        <w:pStyle w:val="B1"/>
        <w:rPr>
          <w:ins w:id="5" w:author="WI Update Changes" w:date="2017-09-07T11:53:00Z"/>
          <w:lang w:val="en-US" w:eastAsia="zh-CN"/>
        </w:rPr>
      </w:pPr>
      <w:ins w:id="6" w:author="WI Update Changes" w:date="2017-09-07T11:53:00Z">
        <w:r>
          <w:rPr>
            <w:rFonts w:hint="eastAsia"/>
            <w:lang w:val="en-US" w:eastAsia="zh-CN"/>
          </w:rPr>
          <w:t>-</w:t>
        </w:r>
        <w:r>
          <w:rPr>
            <w:rFonts w:hint="eastAsia"/>
            <w:lang w:val="en-US" w:eastAsia="zh-CN"/>
          </w:rPr>
          <w:tab/>
        </w:r>
        <w:r w:rsidRPr="007B08AB">
          <w:rPr>
            <w:i/>
            <w:lang w:val="en-US" w:eastAsia="zh-CN"/>
          </w:rPr>
          <w:t>Policy and Charging Control Framework for the 5G System</w:t>
        </w:r>
        <w:r>
          <w:rPr>
            <w:lang w:val="en-US" w:eastAsia="zh-CN"/>
          </w:rPr>
          <w:t xml:space="preserve">: </w:t>
        </w:r>
        <w:r>
          <w:rPr>
            <w:lang w:eastAsia="zh-CN"/>
          </w:rPr>
          <w:t xml:space="preserve">Specifies </w:t>
        </w:r>
        <w:r>
          <w:rPr>
            <w:color w:val="auto"/>
            <w:lang w:eastAsia="zh-CN"/>
          </w:rPr>
          <w:t>the policy and charging control framework</w:t>
        </w:r>
        <w:r w:rsidRPr="00100658">
          <w:rPr>
            <w:color w:val="auto"/>
            <w:lang w:eastAsia="zh-CN"/>
          </w:rPr>
          <w:t xml:space="preserve"> architecture</w:t>
        </w:r>
        <w:r>
          <w:rPr>
            <w:color w:val="auto"/>
            <w:lang w:eastAsia="zh-CN"/>
          </w:rPr>
          <w:t xml:space="preserve"> reference model including network</w:t>
        </w:r>
        <w:r w:rsidRPr="00100658">
          <w:rPr>
            <w:color w:val="auto"/>
            <w:lang w:eastAsia="zh-CN"/>
          </w:rPr>
          <w:t xml:space="preserve"> functions</w:t>
        </w:r>
        <w:r>
          <w:rPr>
            <w:color w:val="auto"/>
            <w:lang w:eastAsia="zh-CN"/>
          </w:rPr>
          <w:t xml:space="preserve"> and description of high level functions.</w:t>
        </w:r>
      </w:ins>
    </w:p>
    <w:p w:rsidR="003D3EFF" w:rsidRDefault="003D3EFF" w:rsidP="003D3EFF">
      <w:pPr>
        <w:pStyle w:val="Heading2"/>
      </w:pPr>
      <w:r>
        <w:t>5</w:t>
      </w:r>
      <w:r>
        <w:tab/>
        <w:t>Service Aspects</w:t>
      </w:r>
    </w:p>
    <w:p w:rsidR="003D3EFF" w:rsidRDefault="003D3EFF" w:rsidP="003D3EFF">
      <w:pPr>
        <w:spacing w:after="0"/>
      </w:pPr>
      <w:r w:rsidRPr="00B31B31">
        <w:rPr>
          <w:rFonts w:hint="eastAsia"/>
          <w:i/>
          <w:color w:val="auto"/>
          <w:lang w:eastAsia="zh-CN"/>
        </w:rPr>
        <w:t>Service requirement</w:t>
      </w:r>
      <w:r w:rsidRPr="00B31B31">
        <w:rPr>
          <w:i/>
          <w:color w:val="auto"/>
          <w:lang w:eastAsia="zh-CN"/>
        </w:rPr>
        <w:t>s</w:t>
      </w:r>
      <w:r w:rsidRPr="00B31B31">
        <w:rPr>
          <w:rFonts w:hint="eastAsia"/>
          <w:i/>
          <w:color w:val="auto"/>
          <w:lang w:eastAsia="zh-CN"/>
        </w:rPr>
        <w:t xml:space="preserve"> </w:t>
      </w:r>
      <w:r w:rsidRPr="00B31B31">
        <w:rPr>
          <w:i/>
          <w:color w:val="auto"/>
          <w:lang w:eastAsia="zh-CN"/>
        </w:rPr>
        <w:t>are</w:t>
      </w:r>
      <w:r w:rsidRPr="00B31B31">
        <w:rPr>
          <w:rFonts w:hint="eastAsia"/>
          <w:i/>
          <w:color w:val="auto"/>
          <w:lang w:eastAsia="zh-CN"/>
        </w:rPr>
        <w:t xml:space="preserve"> </w:t>
      </w:r>
      <w:r>
        <w:rPr>
          <w:i/>
          <w:color w:val="auto"/>
          <w:lang w:eastAsia="zh-CN"/>
        </w:rPr>
        <w:t>based on</w:t>
      </w:r>
      <w:r w:rsidRPr="00B31B31">
        <w:rPr>
          <w:rFonts w:hint="eastAsia"/>
          <w:i/>
          <w:color w:val="auto"/>
          <w:lang w:eastAsia="zh-CN"/>
        </w:rPr>
        <w:t xml:space="preserve"> SA1 </w:t>
      </w:r>
      <w:r>
        <w:rPr>
          <w:i/>
          <w:color w:val="auto"/>
          <w:lang w:eastAsia="zh-CN"/>
        </w:rPr>
        <w:t>technical specification TS 22.261</w:t>
      </w:r>
      <w:r w:rsidRPr="00B31B31">
        <w:rPr>
          <w:rFonts w:hint="eastAsia"/>
          <w:i/>
          <w:color w:val="auto"/>
          <w:lang w:eastAsia="zh-CN"/>
        </w:rPr>
        <w:t>.</w:t>
      </w:r>
    </w:p>
    <w:p w:rsidR="003D3EFF" w:rsidRDefault="003D3EFF" w:rsidP="003D3EFF">
      <w:pPr>
        <w:pStyle w:val="Heading2"/>
      </w:pPr>
      <w:r>
        <w:t>6</w:t>
      </w:r>
      <w:r>
        <w:tab/>
        <w:t>MMI-Aspects</w:t>
      </w:r>
    </w:p>
    <w:p w:rsidR="003D3EFF" w:rsidRPr="008D658B" w:rsidRDefault="003D3EFF" w:rsidP="003D3EFF">
      <w:pPr>
        <w:spacing w:after="0"/>
      </w:pPr>
      <w:r w:rsidRPr="00B31B31">
        <w:rPr>
          <w:i/>
          <w:color w:val="auto"/>
          <w:lang w:eastAsia="en-GB"/>
        </w:rPr>
        <w:t>None anticipated.</w:t>
      </w:r>
    </w:p>
    <w:p w:rsidR="003D3EFF" w:rsidRDefault="003D3EFF" w:rsidP="003D3EFF">
      <w:pPr>
        <w:pStyle w:val="Heading2"/>
      </w:pPr>
      <w:r>
        <w:t>7</w:t>
      </w:r>
      <w:r>
        <w:tab/>
        <w:t>Charging Aspects</w:t>
      </w:r>
    </w:p>
    <w:p w:rsidR="003D3EFF" w:rsidRPr="008D658B" w:rsidRDefault="003D3EFF" w:rsidP="003D3EFF">
      <w:pPr>
        <w:spacing w:after="0"/>
      </w:pPr>
      <w:r w:rsidRPr="00B31B31">
        <w:rPr>
          <w:i/>
          <w:color w:val="auto"/>
          <w:lang w:eastAsia="en-GB"/>
        </w:rPr>
        <w:t xml:space="preserve">The charging aspects </w:t>
      </w:r>
      <w:r>
        <w:rPr>
          <w:i/>
          <w:color w:val="auto"/>
          <w:lang w:eastAsia="en-GB"/>
        </w:rPr>
        <w:t>will</w:t>
      </w:r>
      <w:r w:rsidRPr="00B31B31">
        <w:rPr>
          <w:i/>
          <w:color w:val="auto"/>
          <w:lang w:eastAsia="en-GB"/>
        </w:rPr>
        <w:t xml:space="preserve"> be considered by SA5.</w:t>
      </w:r>
    </w:p>
    <w:p w:rsidR="003D3EFF" w:rsidRDefault="003D3EFF" w:rsidP="003D3EFF">
      <w:pPr>
        <w:pStyle w:val="Heading2"/>
      </w:pPr>
      <w:r>
        <w:t>8</w:t>
      </w:r>
      <w:r>
        <w:tab/>
        <w:t>Security Aspects</w:t>
      </w:r>
    </w:p>
    <w:p w:rsidR="003D3EFF" w:rsidRPr="008D658B" w:rsidRDefault="003D3EFF" w:rsidP="003D3EFF">
      <w:r w:rsidRPr="00EF73D6">
        <w:rPr>
          <w:i/>
          <w:color w:val="auto"/>
          <w:lang w:eastAsia="en-GB"/>
        </w:rPr>
        <w:t xml:space="preserve">The security and lawful interception aspects </w:t>
      </w:r>
      <w:r>
        <w:rPr>
          <w:i/>
          <w:color w:val="auto"/>
          <w:lang w:eastAsia="en-GB"/>
        </w:rPr>
        <w:t>will be</w:t>
      </w:r>
      <w:r w:rsidRPr="00EF73D6">
        <w:rPr>
          <w:i/>
          <w:color w:val="auto"/>
          <w:lang w:eastAsia="en-GB"/>
        </w:rPr>
        <w:t xml:space="preserve"> considered by SA3/SA3-LI.</w:t>
      </w:r>
    </w:p>
    <w:p w:rsidR="003D3EFF" w:rsidRDefault="003D3EFF" w:rsidP="003D3EFF">
      <w:pPr>
        <w:pStyle w:val="Heading2"/>
      </w:pPr>
      <w:r>
        <w:lastRenderedPageBreak/>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3D3EFF" w:rsidTr="004F2C29">
        <w:trPr>
          <w:jc w:val="center"/>
        </w:trPr>
        <w:tc>
          <w:tcPr>
            <w:tcW w:w="0" w:type="auto"/>
            <w:tcBorders>
              <w:bottom w:val="single" w:sz="12" w:space="0" w:color="auto"/>
              <w:right w:val="single" w:sz="12" w:space="0" w:color="auto"/>
            </w:tcBorders>
            <w:shd w:val="clear" w:color="auto" w:fill="E0E0E0"/>
          </w:tcPr>
          <w:p w:rsidR="003D3EFF" w:rsidRDefault="003D3EFF" w:rsidP="004F2C29">
            <w:pPr>
              <w:pStyle w:val="TAL"/>
              <w:keepNext w:val="0"/>
              <w:ind w:right="-99"/>
              <w:rPr>
                <w:b/>
              </w:rPr>
            </w:pPr>
            <w:r>
              <w:rPr>
                <w:b/>
              </w:rPr>
              <w:t>Affects:</w:t>
            </w:r>
          </w:p>
        </w:tc>
        <w:tc>
          <w:tcPr>
            <w:tcW w:w="0" w:type="auto"/>
            <w:tcBorders>
              <w:left w:val="nil"/>
              <w:bottom w:val="single" w:sz="12" w:space="0" w:color="auto"/>
            </w:tcBorders>
            <w:shd w:val="clear" w:color="auto" w:fill="E0E0E0"/>
          </w:tcPr>
          <w:p w:rsidR="003D3EFF" w:rsidRDefault="003D3EFF" w:rsidP="004F2C29">
            <w:pPr>
              <w:pStyle w:val="TAH"/>
            </w:pPr>
            <w:r>
              <w:t>UICC apps</w:t>
            </w:r>
          </w:p>
        </w:tc>
        <w:tc>
          <w:tcPr>
            <w:tcW w:w="0" w:type="auto"/>
            <w:tcBorders>
              <w:bottom w:val="single" w:sz="12" w:space="0" w:color="auto"/>
            </w:tcBorders>
            <w:shd w:val="clear" w:color="auto" w:fill="E0E0E0"/>
          </w:tcPr>
          <w:p w:rsidR="003D3EFF" w:rsidRDefault="003D3EFF" w:rsidP="004F2C29">
            <w:pPr>
              <w:pStyle w:val="TAH"/>
            </w:pPr>
            <w:r>
              <w:t>ME</w:t>
            </w:r>
          </w:p>
        </w:tc>
        <w:tc>
          <w:tcPr>
            <w:tcW w:w="0" w:type="auto"/>
            <w:tcBorders>
              <w:bottom w:val="single" w:sz="12" w:space="0" w:color="auto"/>
            </w:tcBorders>
            <w:shd w:val="clear" w:color="auto" w:fill="E0E0E0"/>
          </w:tcPr>
          <w:p w:rsidR="003D3EFF" w:rsidRDefault="003D3EFF" w:rsidP="004F2C29">
            <w:pPr>
              <w:pStyle w:val="TAH"/>
            </w:pPr>
            <w:r>
              <w:t>AN</w:t>
            </w:r>
          </w:p>
        </w:tc>
        <w:tc>
          <w:tcPr>
            <w:tcW w:w="0" w:type="auto"/>
            <w:tcBorders>
              <w:bottom w:val="single" w:sz="12" w:space="0" w:color="auto"/>
            </w:tcBorders>
            <w:shd w:val="clear" w:color="auto" w:fill="E0E0E0"/>
          </w:tcPr>
          <w:p w:rsidR="003D3EFF" w:rsidRDefault="003D3EFF" w:rsidP="004F2C29">
            <w:pPr>
              <w:pStyle w:val="TAH"/>
            </w:pPr>
            <w:r>
              <w:t>CN</w:t>
            </w:r>
          </w:p>
        </w:tc>
        <w:tc>
          <w:tcPr>
            <w:tcW w:w="0" w:type="auto"/>
            <w:tcBorders>
              <w:bottom w:val="single" w:sz="12" w:space="0" w:color="auto"/>
            </w:tcBorders>
            <w:shd w:val="clear" w:color="auto" w:fill="E0E0E0"/>
          </w:tcPr>
          <w:p w:rsidR="003D3EFF" w:rsidRDefault="003D3EFF" w:rsidP="004F2C29">
            <w:pPr>
              <w:pStyle w:val="TAH"/>
            </w:pPr>
            <w:r>
              <w:t>Others</w:t>
            </w:r>
          </w:p>
        </w:tc>
      </w:tr>
      <w:tr w:rsidR="003D3EFF" w:rsidTr="004F2C29">
        <w:trPr>
          <w:jc w:val="center"/>
        </w:trPr>
        <w:tc>
          <w:tcPr>
            <w:tcW w:w="0" w:type="auto"/>
            <w:tcBorders>
              <w:top w:val="nil"/>
              <w:right w:val="single" w:sz="12" w:space="0" w:color="auto"/>
            </w:tcBorders>
          </w:tcPr>
          <w:p w:rsidR="003D3EFF" w:rsidRDefault="003D3EFF" w:rsidP="004F2C29">
            <w:pPr>
              <w:pStyle w:val="TAL"/>
              <w:keepNext w:val="0"/>
              <w:ind w:right="-99"/>
              <w:rPr>
                <w:b/>
              </w:rPr>
            </w:pPr>
            <w:r>
              <w:rPr>
                <w:b/>
              </w:rPr>
              <w:t>Yes</w:t>
            </w:r>
          </w:p>
        </w:tc>
        <w:tc>
          <w:tcPr>
            <w:tcW w:w="0" w:type="auto"/>
            <w:tcBorders>
              <w:top w:val="nil"/>
              <w:left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p>
        </w:tc>
      </w:tr>
      <w:tr w:rsidR="003D3EFF" w:rsidTr="004F2C29">
        <w:trPr>
          <w:jc w:val="center"/>
        </w:trPr>
        <w:tc>
          <w:tcPr>
            <w:tcW w:w="0" w:type="auto"/>
            <w:tcBorders>
              <w:right w:val="single" w:sz="12" w:space="0" w:color="auto"/>
            </w:tcBorders>
          </w:tcPr>
          <w:p w:rsidR="003D3EFF" w:rsidRDefault="003D3EFF" w:rsidP="004F2C29">
            <w:pPr>
              <w:pStyle w:val="TAL"/>
              <w:keepNext w:val="0"/>
              <w:ind w:right="-99"/>
              <w:rPr>
                <w:b/>
              </w:rPr>
            </w:pPr>
            <w:r>
              <w:rPr>
                <w:b/>
              </w:rPr>
              <w:t>No</w:t>
            </w:r>
          </w:p>
        </w:tc>
        <w:tc>
          <w:tcPr>
            <w:tcW w:w="0" w:type="auto"/>
            <w:tcBorders>
              <w:left w:val="nil"/>
            </w:tcBorders>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r>
      <w:tr w:rsidR="003D3EFF" w:rsidTr="004F2C29">
        <w:trPr>
          <w:jc w:val="center"/>
        </w:trPr>
        <w:tc>
          <w:tcPr>
            <w:tcW w:w="0" w:type="auto"/>
            <w:tcBorders>
              <w:right w:val="single" w:sz="12" w:space="0" w:color="auto"/>
            </w:tcBorders>
          </w:tcPr>
          <w:p w:rsidR="003D3EFF" w:rsidRDefault="003D3EFF" w:rsidP="004F2C29">
            <w:pPr>
              <w:pStyle w:val="TAL"/>
              <w:keepNext w:val="0"/>
              <w:ind w:right="-99"/>
              <w:rPr>
                <w:b/>
              </w:rPr>
            </w:pPr>
            <w:r>
              <w:rPr>
                <w:b/>
              </w:rPr>
              <w:t>Don't know</w:t>
            </w:r>
          </w:p>
        </w:tc>
        <w:tc>
          <w:tcPr>
            <w:tcW w:w="0" w:type="auto"/>
            <w:tcBorders>
              <w:left w:val="nil"/>
            </w:tcBorders>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r>
              <w:t>X</w:t>
            </w:r>
          </w:p>
        </w:tc>
      </w:tr>
    </w:tbl>
    <w:p w:rsidR="003D3EFF" w:rsidRDefault="003D3EFF" w:rsidP="003D3EFF">
      <w:pPr>
        <w:ind w:right="-99"/>
        <w:rPr>
          <w:b/>
        </w:rPr>
      </w:pPr>
    </w:p>
    <w:p w:rsidR="003D3EFF" w:rsidRDefault="003D3EFF" w:rsidP="003D3EFF">
      <w:pPr>
        <w:pStyle w:val="Heading2"/>
      </w:pPr>
      <w:r>
        <w:t>10</w:t>
      </w:r>
      <w:r>
        <w:tab/>
        <w:t>Expected Output and Time scale</w:t>
      </w:r>
    </w:p>
    <w:tbl>
      <w:tblPr>
        <w:tblW w:w="0" w:type="auto"/>
        <w:jc w:val="center"/>
        <w:tblCellMar>
          <w:left w:w="28" w:type="dxa"/>
          <w:right w:w="28" w:type="dxa"/>
        </w:tblCellMar>
        <w:tblLook w:val="0000"/>
      </w:tblPr>
      <w:tblGrid>
        <w:gridCol w:w="850"/>
        <w:gridCol w:w="1980"/>
        <w:gridCol w:w="473"/>
        <w:gridCol w:w="581"/>
        <w:gridCol w:w="1364"/>
        <w:gridCol w:w="1286"/>
        <w:gridCol w:w="3160"/>
      </w:tblGrid>
      <w:tr w:rsidR="003D3EFF" w:rsidRPr="00C50F7C" w:rsidTr="004F2C29">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Pr>
                <w:sz w:val="16"/>
                <w:szCs w:val="16"/>
              </w:rPr>
              <w:t>1st</w:t>
            </w:r>
            <w:r w:rsidRPr="00C50F7C">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Approved at plenary</w:t>
            </w:r>
            <w:r>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Comments</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8833CF">
            <w:pPr>
              <w:keepNext/>
              <w:keepLines/>
              <w:spacing w:after="0"/>
              <w:rPr>
                <w:rFonts w:ascii="Arial" w:hAnsi="Arial"/>
                <w:color w:val="auto"/>
                <w:sz w:val="16"/>
                <w:szCs w:val="16"/>
                <w:lang w:eastAsia="en-GB"/>
              </w:rPr>
            </w:pPr>
            <w:r w:rsidRPr="00A35ED5">
              <w:rPr>
                <w:rFonts w:ascii="Arial" w:hAnsi="Arial"/>
                <w:color w:val="auto"/>
                <w:sz w:val="16"/>
                <w:szCs w:val="16"/>
                <w:lang w:eastAsia="en-GB"/>
              </w:rPr>
              <w:t>TS 23.</w:t>
            </w:r>
            <w:del w:id="7" w:author="WI Update Changes" w:date="2017-09-07T11:53:00Z">
              <w:r w:rsidR="00BB64D8" w:rsidRPr="00A35ED5">
                <w:rPr>
                  <w:rFonts w:ascii="Arial" w:hAnsi="Arial"/>
                  <w:color w:val="auto"/>
                  <w:sz w:val="16"/>
                  <w:szCs w:val="16"/>
                  <w:lang w:eastAsia="en-GB"/>
                </w:rPr>
                <w:delText>xxx</w:delText>
              </w:r>
            </w:del>
            <w:ins w:id="8" w:author="WI Update Changes" w:date="2017-09-07T11:53:00Z">
              <w:r w:rsidR="008833CF">
                <w:rPr>
                  <w:rFonts w:ascii="Arial" w:hAnsi="Arial"/>
                  <w:color w:val="auto"/>
                  <w:sz w:val="16"/>
                  <w:szCs w:val="16"/>
                  <w:lang w:eastAsia="en-GB"/>
                </w:rPr>
                <w:t>501</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Pr>
                <w:rFonts w:ascii="Arial" w:hAnsi="Arial"/>
                <w:color w:val="auto"/>
                <w:sz w:val="18"/>
                <w:lang w:eastAsia="en-GB"/>
              </w:rPr>
              <w:t>System A</w:t>
            </w:r>
            <w:r w:rsidRPr="00A35ED5">
              <w:rPr>
                <w:rFonts w:ascii="Arial" w:hAnsi="Arial"/>
                <w:color w:val="auto"/>
                <w:sz w:val="18"/>
                <w:lang w:eastAsia="en-GB"/>
              </w:rPr>
              <w:t xml:space="preserve">rchitecture for </w:t>
            </w:r>
            <w:ins w:id="9" w:author="WI Update Changes" w:date="2017-09-07T11:53:00Z">
              <w:r>
                <w:rPr>
                  <w:rFonts w:ascii="Arial" w:hAnsi="Arial"/>
                  <w:color w:val="auto"/>
                  <w:sz w:val="18"/>
                  <w:lang w:eastAsia="en-GB"/>
                </w:rPr>
                <w:t xml:space="preserve">the </w:t>
              </w:r>
            </w:ins>
            <w:r>
              <w:rPr>
                <w:rFonts w:ascii="Arial" w:hAnsi="Arial"/>
                <w:color w:val="auto"/>
                <w:sz w:val="18"/>
                <w:lang w:eastAsia="en-GB"/>
              </w:rPr>
              <w:t>5G</w:t>
            </w:r>
            <w:r w:rsidRPr="00A35ED5">
              <w:rPr>
                <w:rFonts w:ascii="Arial" w:hAnsi="Arial"/>
                <w:color w:val="auto"/>
                <w:sz w:val="18"/>
                <w:lang w:eastAsia="en-GB"/>
              </w:rPr>
              <w:t xml:space="preserve"> System</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zh-CN"/>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 xml:space="preserve">Editor: </w:t>
            </w:r>
            <w:r w:rsidRPr="00191BE9">
              <w:rPr>
                <w:rFonts w:ascii="Arial" w:hAnsi="Arial"/>
                <w:color w:val="auto"/>
                <w:sz w:val="16"/>
                <w:szCs w:val="16"/>
                <w:lang w:eastAsia="en-GB"/>
              </w:rPr>
              <w:t>Nokia, Devaki Chandramouli (devaki.chandramouli@nokia.com )</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8833CF">
            <w:pPr>
              <w:keepNext/>
              <w:keepLines/>
              <w:spacing w:after="0"/>
              <w:rPr>
                <w:rFonts w:ascii="Arial" w:hAnsi="Arial"/>
                <w:color w:val="auto"/>
                <w:sz w:val="16"/>
                <w:szCs w:val="16"/>
                <w:lang w:eastAsia="en-GB"/>
              </w:rPr>
            </w:pPr>
            <w:r w:rsidRPr="00A35ED5">
              <w:rPr>
                <w:rFonts w:ascii="Arial" w:hAnsi="Arial"/>
                <w:color w:val="auto"/>
                <w:sz w:val="16"/>
                <w:szCs w:val="16"/>
                <w:lang w:eastAsia="en-GB"/>
              </w:rPr>
              <w:t>TS 23.</w:t>
            </w:r>
            <w:del w:id="10" w:author="WI Update Changes" w:date="2017-09-07T11:53:00Z">
              <w:r w:rsidR="00BB64D8" w:rsidRPr="00A35ED5">
                <w:rPr>
                  <w:rFonts w:ascii="Arial" w:hAnsi="Arial"/>
                  <w:color w:val="auto"/>
                  <w:sz w:val="16"/>
                  <w:szCs w:val="16"/>
                  <w:lang w:eastAsia="en-GB"/>
                </w:rPr>
                <w:delText>xxx</w:delText>
              </w:r>
            </w:del>
            <w:ins w:id="11" w:author="WI Update Changes" w:date="2017-09-07T11:53:00Z">
              <w:r w:rsidR="008833CF">
                <w:rPr>
                  <w:rFonts w:ascii="Arial" w:hAnsi="Arial"/>
                  <w:color w:val="auto"/>
                  <w:sz w:val="16"/>
                  <w:szCs w:val="16"/>
                  <w:lang w:eastAsia="en-GB"/>
                </w:rPr>
                <w:t>502</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8"/>
                <w:lang w:eastAsia="zh-CN"/>
              </w:rPr>
            </w:pPr>
            <w:r w:rsidRPr="00A35ED5">
              <w:rPr>
                <w:rFonts w:ascii="Arial" w:hAnsi="Arial" w:hint="eastAsia"/>
                <w:color w:val="auto"/>
                <w:sz w:val="18"/>
                <w:lang w:eastAsia="zh-CN"/>
              </w:rPr>
              <w:t xml:space="preserve">Procedures </w:t>
            </w:r>
            <w:r w:rsidRPr="00A35ED5">
              <w:rPr>
                <w:rFonts w:ascii="Arial" w:hAnsi="Arial"/>
                <w:color w:val="auto"/>
                <w:sz w:val="18"/>
                <w:lang w:eastAsia="zh-CN"/>
              </w:rPr>
              <w:t>for</w:t>
            </w:r>
            <w:r>
              <w:rPr>
                <w:rFonts w:ascii="Arial" w:hAnsi="Arial"/>
                <w:color w:val="auto"/>
                <w:sz w:val="18"/>
                <w:lang w:eastAsia="zh-CN"/>
              </w:rPr>
              <w:t xml:space="preserve"> </w:t>
            </w:r>
            <w:ins w:id="12" w:author="WI Update Changes" w:date="2017-09-07T11:53:00Z">
              <w:r>
                <w:rPr>
                  <w:rFonts w:ascii="Arial" w:hAnsi="Arial"/>
                  <w:color w:val="auto"/>
                  <w:sz w:val="18"/>
                  <w:lang w:eastAsia="zh-CN"/>
                </w:rPr>
                <w:t>the</w:t>
              </w:r>
              <w:r w:rsidRPr="00A35ED5">
                <w:rPr>
                  <w:rFonts w:ascii="Arial" w:hAnsi="Arial"/>
                  <w:color w:val="auto"/>
                  <w:sz w:val="18"/>
                  <w:lang w:eastAsia="zh-CN"/>
                </w:rPr>
                <w:t xml:space="preserve"> </w:t>
              </w:r>
            </w:ins>
            <w:r>
              <w:rPr>
                <w:rFonts w:ascii="Arial" w:hAnsi="Arial"/>
                <w:color w:val="auto"/>
                <w:sz w:val="18"/>
                <w:lang w:eastAsia="zh-CN"/>
              </w:rPr>
              <w:t>5G</w:t>
            </w:r>
            <w:r w:rsidRPr="00A35ED5">
              <w:rPr>
                <w:rFonts w:ascii="Arial" w:hAnsi="Arial"/>
                <w:color w:val="auto"/>
                <w:sz w:val="18"/>
                <w:lang w:eastAsia="zh-CN"/>
              </w:rPr>
              <w:t xml:space="preserve"> System</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38622F"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p>
        </w:tc>
        <w:tc>
          <w:tcPr>
            <w:tcW w:w="0" w:type="auto"/>
            <w:tcBorders>
              <w:top w:val="single" w:sz="4" w:space="0" w:color="auto"/>
              <w:left w:val="single" w:sz="4" w:space="0" w:color="auto"/>
              <w:bottom w:val="single" w:sz="4" w:space="0" w:color="auto"/>
              <w:right w:val="single" w:sz="4" w:space="0" w:color="auto"/>
            </w:tcBorders>
          </w:tcPr>
          <w:p w:rsidR="003D3EFF" w:rsidRDefault="003D3EFF" w:rsidP="004F2C29">
            <w:pPr>
              <w:keepNext/>
              <w:keepLines/>
              <w:spacing w:after="0"/>
              <w:rPr>
                <w:rFonts w:ascii="Arial" w:hAnsi="Arial"/>
                <w:color w:val="auto"/>
                <w:sz w:val="16"/>
                <w:szCs w:val="16"/>
                <w:lang w:eastAsia="zh-CN"/>
              </w:rPr>
            </w:pPr>
            <w:r>
              <w:rPr>
                <w:rFonts w:ascii="Arial" w:hAnsi="Arial" w:hint="eastAsia"/>
                <w:color w:val="auto"/>
                <w:sz w:val="16"/>
                <w:szCs w:val="16"/>
                <w:lang w:eastAsia="zh-CN"/>
              </w:rPr>
              <w:t xml:space="preserve">Editor: </w:t>
            </w:r>
            <w:r w:rsidRPr="00191BE9">
              <w:rPr>
                <w:rFonts w:ascii="Arial" w:hAnsi="Arial"/>
                <w:color w:val="auto"/>
                <w:sz w:val="16"/>
                <w:szCs w:val="16"/>
                <w:lang w:eastAsia="zh-CN"/>
              </w:rPr>
              <w:t>Ericsson, Peter Hedman (peter.hedman@ericsson.com)</w:t>
            </w:r>
          </w:p>
        </w:tc>
      </w:tr>
      <w:tr w:rsidR="003D3EFF" w:rsidRPr="00C50F7C" w:rsidTr="004F2C29">
        <w:trPr>
          <w:cantSplit/>
          <w:jc w:val="center"/>
          <w:ins w:id="13" w:author="WI Update Changes" w:date="2017-09-07T11:53:00Z"/>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14" w:author="WI Update Changes" w:date="2017-09-07T11:53:00Z"/>
                <w:rFonts w:ascii="Arial" w:hAnsi="Arial"/>
                <w:color w:val="auto"/>
                <w:sz w:val="16"/>
                <w:szCs w:val="16"/>
                <w:lang w:eastAsia="en-GB"/>
              </w:rPr>
            </w:pPr>
            <w:ins w:id="15" w:author="WI Update Changes" w:date="2017-09-07T11:53:00Z">
              <w:r w:rsidRPr="00A35ED5">
                <w:rPr>
                  <w:rFonts w:ascii="Arial" w:hAnsi="Arial"/>
                  <w:color w:val="auto"/>
                  <w:sz w:val="16"/>
                  <w:szCs w:val="16"/>
                  <w:lang w:eastAsia="en-GB"/>
                </w:rPr>
                <w:t>TS 23.xxx</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16" w:author="WI Update Changes" w:date="2017-09-07T11:53:00Z"/>
                <w:rFonts w:ascii="Arial" w:hAnsi="Arial"/>
                <w:color w:val="auto"/>
                <w:sz w:val="18"/>
                <w:lang w:eastAsia="zh-CN"/>
              </w:rPr>
            </w:pPr>
            <w:ins w:id="17" w:author="WI Update Changes" w:date="2017-09-07T11:53:00Z">
              <w:r w:rsidRPr="003D3EFF">
                <w:rPr>
                  <w:rFonts w:ascii="Arial" w:hAnsi="Arial"/>
                  <w:color w:val="auto"/>
                  <w:sz w:val="18"/>
                  <w:lang w:eastAsia="zh-CN"/>
                </w:rPr>
                <w:t>Policy and Charging Control Frame</w:t>
              </w:r>
              <w:bookmarkStart w:id="18" w:name="_GoBack"/>
              <w:bookmarkEnd w:id="18"/>
              <w:r w:rsidRPr="003D3EFF">
                <w:rPr>
                  <w:rFonts w:ascii="Arial" w:hAnsi="Arial"/>
                  <w:color w:val="auto"/>
                  <w:sz w:val="18"/>
                  <w:lang w:eastAsia="zh-CN"/>
                </w:rPr>
                <w:t>work for the 5G System</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19" w:author="WI Update Changes" w:date="2017-09-07T11:53:00Z"/>
                <w:rFonts w:ascii="Arial" w:hAnsi="Arial"/>
                <w:color w:val="auto"/>
                <w:sz w:val="16"/>
                <w:szCs w:val="16"/>
                <w:lang w:eastAsia="en-GB"/>
              </w:rPr>
            </w:pPr>
            <w:ins w:id="20" w:author="WI Update Changes" w:date="2017-09-07T11:53:00Z">
              <w:r w:rsidRPr="00A35ED5">
                <w:rPr>
                  <w:rFonts w:ascii="Arial" w:hAnsi="Arial"/>
                  <w:color w:val="auto"/>
                  <w:sz w:val="16"/>
                  <w:szCs w:val="16"/>
                  <w:lang w:eastAsia="en-GB"/>
                </w:rPr>
                <w:t>SA2</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21" w:author="WI Update Changes" w:date="2017-09-07T11:53:00Z"/>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22" w:author="WI Update Changes" w:date="2017-09-07T11:53:00Z"/>
                <w:rFonts w:ascii="Arial" w:hAnsi="Arial"/>
                <w:color w:val="auto"/>
                <w:sz w:val="16"/>
                <w:szCs w:val="16"/>
                <w:lang w:eastAsia="en-GB"/>
              </w:rPr>
            </w:pPr>
            <w:ins w:id="23" w:author="WI Update Changes" w:date="2017-09-07T11:53:00Z">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24" w:author="WI Update Changes" w:date="2017-09-07T11:53:00Z"/>
                <w:rFonts w:ascii="Arial" w:hAnsi="Arial"/>
                <w:color w:val="auto"/>
                <w:sz w:val="16"/>
                <w:szCs w:val="16"/>
                <w:lang w:eastAsia="en-GB"/>
              </w:rPr>
            </w:pPr>
            <w:ins w:id="25" w:author="WI Update Changes" w:date="2017-09-07T11:53:00Z">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ins>
          </w:p>
        </w:tc>
        <w:tc>
          <w:tcPr>
            <w:tcW w:w="0" w:type="auto"/>
            <w:tcBorders>
              <w:top w:val="single" w:sz="4" w:space="0" w:color="auto"/>
              <w:left w:val="single" w:sz="4" w:space="0" w:color="auto"/>
              <w:bottom w:val="single" w:sz="4" w:space="0" w:color="auto"/>
              <w:right w:val="single" w:sz="4" w:space="0" w:color="auto"/>
            </w:tcBorders>
          </w:tcPr>
          <w:p w:rsidR="003D3EFF" w:rsidRDefault="003D3EFF" w:rsidP="003D3EFF">
            <w:pPr>
              <w:keepNext/>
              <w:keepLines/>
              <w:spacing w:after="0"/>
              <w:rPr>
                <w:ins w:id="26" w:author="WI Update Changes" w:date="2017-09-07T11:53:00Z"/>
                <w:rFonts w:ascii="Arial" w:hAnsi="Arial"/>
                <w:color w:val="auto"/>
                <w:sz w:val="16"/>
                <w:szCs w:val="16"/>
                <w:lang w:eastAsia="zh-CN"/>
              </w:rPr>
            </w:pPr>
            <w:ins w:id="27" w:author="WI Update Changes" w:date="2017-09-07T11:53:00Z">
              <w:r>
                <w:rPr>
                  <w:rFonts w:ascii="Arial" w:hAnsi="Arial" w:hint="eastAsia"/>
                  <w:color w:val="auto"/>
                  <w:sz w:val="16"/>
                  <w:szCs w:val="16"/>
                  <w:lang w:eastAsia="zh-CN"/>
                </w:rPr>
                <w:t xml:space="preserve">Editor: </w:t>
              </w:r>
              <w:r>
                <w:rPr>
                  <w:rFonts w:ascii="Arial" w:hAnsi="Arial"/>
                  <w:color w:val="auto"/>
                  <w:sz w:val="16"/>
                  <w:szCs w:val="16"/>
                  <w:lang w:eastAsia="zh-CN"/>
                </w:rPr>
                <w:t>Huawei</w:t>
              </w:r>
              <w:r w:rsidRPr="00191BE9">
                <w:rPr>
                  <w:rFonts w:ascii="Arial" w:hAnsi="Arial"/>
                  <w:color w:val="auto"/>
                  <w:sz w:val="16"/>
                  <w:szCs w:val="16"/>
                  <w:lang w:eastAsia="zh-CN"/>
                </w:rPr>
                <w:t xml:space="preserve">, </w:t>
              </w:r>
              <w:r>
                <w:rPr>
                  <w:rFonts w:ascii="Arial" w:hAnsi="Arial"/>
                  <w:color w:val="auto"/>
                  <w:sz w:val="16"/>
                  <w:szCs w:val="16"/>
                  <w:lang w:eastAsia="zh-CN"/>
                </w:rPr>
                <w:t>Mirko Schramm (mirko.schramm@huawei.com)</w:t>
              </w:r>
            </w:ins>
          </w:p>
        </w:tc>
      </w:tr>
    </w:tbl>
    <w:p w:rsidR="003D3EFF" w:rsidRPr="00C50F7C" w:rsidRDefault="003D3EFF" w:rsidP="003D3EFF"/>
    <w:tbl>
      <w:tblPr>
        <w:tblW w:w="6025" w:type="dxa"/>
        <w:jc w:val="center"/>
        <w:tblCellMar>
          <w:left w:w="28" w:type="dxa"/>
          <w:right w:w="28" w:type="dxa"/>
        </w:tblCellMar>
        <w:tblLook w:val="0000"/>
      </w:tblPr>
      <w:tblGrid>
        <w:gridCol w:w="926"/>
        <w:gridCol w:w="316"/>
        <w:gridCol w:w="1603"/>
        <w:gridCol w:w="2235"/>
        <w:gridCol w:w="945"/>
      </w:tblGrid>
      <w:tr w:rsidR="003D3EFF" w:rsidRPr="00C50F7C" w:rsidTr="004F2C29">
        <w:trPr>
          <w:cantSplit/>
          <w:jc w:val="center"/>
        </w:trPr>
        <w:tc>
          <w:tcPr>
            <w:tcW w:w="6025" w:type="dxa"/>
            <w:gridSpan w:val="5"/>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Spec No.</w:t>
            </w:r>
          </w:p>
        </w:tc>
        <w:tc>
          <w:tcPr>
            <w:tcW w:w="316"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CR</w:t>
            </w:r>
          </w:p>
        </w:tc>
        <w:tc>
          <w:tcPr>
            <w:tcW w:w="1603"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Approved at plenary#</w:t>
            </w:r>
          </w:p>
        </w:tc>
        <w:tc>
          <w:tcPr>
            <w:tcW w:w="945"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Comments</w:t>
            </w: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hint="eastAsia"/>
                <w:color w:val="auto"/>
                <w:sz w:val="16"/>
                <w:szCs w:val="16"/>
                <w:lang w:eastAsia="zh-CN"/>
              </w:rPr>
              <w:t xml:space="preserve">TS </w:t>
            </w:r>
            <w:r>
              <w:rPr>
                <w:rFonts w:ascii="Arial" w:hAnsi="Arial"/>
                <w:color w:val="auto"/>
                <w:sz w:val="16"/>
                <w:szCs w:val="16"/>
                <w:lang w:eastAsia="zh-CN"/>
              </w:rPr>
              <w:t>23.228</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IMS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23.401</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include interworking with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23.167</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IMS Emergency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23.271</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Location Services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23.002</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add 5G architecture</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r>
              <w:rPr>
                <w:rFonts w:ascii="Arial" w:hAnsi="Arial"/>
                <w:color w:val="auto"/>
                <w:sz w:val="16"/>
                <w:szCs w:val="16"/>
                <w:lang w:eastAsia="en-GB"/>
              </w:rPr>
              <w:t>)</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316"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1603"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bl>
    <w:p w:rsidR="003D3EFF" w:rsidRDefault="003D3EFF" w:rsidP="003D3EFF">
      <w:pPr>
        <w:ind w:right="-99"/>
      </w:pPr>
    </w:p>
    <w:p w:rsidR="003D3EFF" w:rsidRDefault="003D3EFF" w:rsidP="003D3EFF">
      <w:pPr>
        <w:pStyle w:val="Heading2"/>
      </w:pPr>
      <w:r>
        <w:t>11</w:t>
      </w:r>
      <w:r>
        <w:tab/>
        <w:t>Work item rapporteur(s)</w:t>
      </w:r>
    </w:p>
    <w:p w:rsidR="003D3EFF" w:rsidRDefault="003D3EFF" w:rsidP="003D3EFF">
      <w:pPr>
        <w:spacing w:after="0"/>
        <w:ind w:left="1134" w:right="-99"/>
      </w:pPr>
      <w:r w:rsidRPr="00B31B31">
        <w:rPr>
          <w:color w:val="auto"/>
          <w:lang w:eastAsia="en-GB"/>
        </w:rPr>
        <w:t>China Mobile</w:t>
      </w:r>
      <w:r>
        <w:rPr>
          <w:color w:val="auto"/>
          <w:lang w:eastAsia="en-GB"/>
        </w:rPr>
        <w:t>, Tao Sun</w:t>
      </w:r>
      <w:r w:rsidRPr="00B31B31">
        <w:rPr>
          <w:color w:val="auto"/>
          <w:lang w:eastAsia="en-GB"/>
        </w:rPr>
        <w:t xml:space="preserve"> (</w:t>
      </w:r>
      <w:hyperlink r:id="rId11" w:history="1">
        <w:r w:rsidRPr="00B31B31">
          <w:rPr>
            <w:color w:val="0000FF"/>
            <w:u w:val="single"/>
            <w:lang w:eastAsia="en-GB"/>
          </w:rPr>
          <w:t>suntao@chinamobile.com</w:t>
        </w:r>
      </w:hyperlink>
      <w:r>
        <w:rPr>
          <w:color w:val="auto"/>
          <w:lang w:eastAsia="en-GB"/>
        </w:rPr>
        <w:t>)</w:t>
      </w:r>
    </w:p>
    <w:p w:rsidR="003D3EFF" w:rsidRDefault="003D3EFF" w:rsidP="003D3EFF">
      <w:pPr>
        <w:spacing w:after="0"/>
        <w:ind w:left="1134" w:right="-99"/>
      </w:pPr>
    </w:p>
    <w:p w:rsidR="003D3EFF" w:rsidRDefault="003D3EFF" w:rsidP="003D3EFF">
      <w:pPr>
        <w:pStyle w:val="Heading2"/>
      </w:pPr>
      <w:r>
        <w:t>12</w:t>
      </w:r>
      <w:r>
        <w:tab/>
        <w:t>Work item leadership</w:t>
      </w:r>
    </w:p>
    <w:p w:rsidR="003D3EFF" w:rsidRPr="00557B2E" w:rsidRDefault="003D3EFF" w:rsidP="003D3EFF">
      <w:pPr>
        <w:spacing w:after="0"/>
        <w:ind w:left="1134" w:right="-96"/>
      </w:pPr>
      <w:r w:rsidRPr="00B31B31">
        <w:rPr>
          <w:rFonts w:ascii="Arial" w:hAnsi="Arial"/>
          <w:color w:val="auto"/>
        </w:rPr>
        <w:t>SA2</w:t>
      </w:r>
    </w:p>
    <w:p w:rsidR="003D3EFF" w:rsidRDefault="003D3EFF" w:rsidP="003D3EFF">
      <w:pPr>
        <w:pStyle w:val="Heading2"/>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3"/>
      </w:tblGrid>
      <w:tr w:rsidR="003D3EFF" w:rsidTr="004F2C29">
        <w:trPr>
          <w:jc w:val="center"/>
        </w:trPr>
        <w:tc>
          <w:tcPr>
            <w:tcW w:w="5163" w:type="dxa"/>
            <w:shd w:val="clear" w:color="auto" w:fill="E0E0E0"/>
          </w:tcPr>
          <w:p w:rsidR="003D3EFF" w:rsidRDefault="003D3EFF" w:rsidP="004F2C29">
            <w:pPr>
              <w:pStyle w:val="TAH"/>
            </w:pPr>
            <w:r>
              <w:t>Supporting IM name</w:t>
            </w:r>
          </w:p>
        </w:tc>
      </w:tr>
      <w:tr w:rsidR="003D3EFF" w:rsidTr="004F2C29">
        <w:trPr>
          <w:jc w:val="center"/>
        </w:trPr>
        <w:tc>
          <w:tcPr>
            <w:tcW w:w="5163" w:type="dxa"/>
          </w:tcPr>
          <w:p w:rsidR="003D3EFF" w:rsidRDefault="003D3EFF" w:rsidP="004F2C29">
            <w:pPr>
              <w:pStyle w:val="TAL"/>
              <w:rPr>
                <w:lang w:eastAsia="zh-CN"/>
              </w:rPr>
            </w:pPr>
            <w:r>
              <w:rPr>
                <w:lang w:eastAsia="zh-CN"/>
              </w:rPr>
              <w:t>Affirmed Networks Inc.</w:t>
            </w:r>
          </w:p>
        </w:tc>
      </w:tr>
      <w:tr w:rsidR="003D3EFF" w:rsidTr="004F2C29">
        <w:trPr>
          <w:jc w:val="center"/>
        </w:trPr>
        <w:tc>
          <w:tcPr>
            <w:tcW w:w="5163" w:type="dxa"/>
          </w:tcPr>
          <w:p w:rsidR="003D3EFF" w:rsidRDefault="003D3EFF" w:rsidP="004F2C29">
            <w:pPr>
              <w:pStyle w:val="TAL"/>
            </w:pPr>
            <w:r>
              <w:t>Alcatel-Lucent Shanghai Bell</w:t>
            </w:r>
          </w:p>
        </w:tc>
      </w:tr>
      <w:tr w:rsidR="003D3EFF" w:rsidTr="004F2C29">
        <w:trPr>
          <w:jc w:val="center"/>
        </w:trPr>
        <w:tc>
          <w:tcPr>
            <w:tcW w:w="5163" w:type="dxa"/>
          </w:tcPr>
          <w:p w:rsidR="003D3EFF" w:rsidRDefault="003D3EFF" w:rsidP="004F2C29">
            <w:pPr>
              <w:pStyle w:val="TAL"/>
            </w:pPr>
            <w:r>
              <w:t>Alibaba</w:t>
            </w:r>
          </w:p>
        </w:tc>
      </w:tr>
      <w:tr w:rsidR="003D3EFF" w:rsidTr="004F2C29">
        <w:trPr>
          <w:jc w:val="center"/>
        </w:trPr>
        <w:tc>
          <w:tcPr>
            <w:tcW w:w="5163" w:type="dxa"/>
          </w:tcPr>
          <w:p w:rsidR="003D3EFF" w:rsidRDefault="003D3EFF" w:rsidP="004F2C29">
            <w:pPr>
              <w:pStyle w:val="TAL"/>
              <w:rPr>
                <w:lang w:eastAsia="zh-CN"/>
              </w:rPr>
            </w:pPr>
            <w:r>
              <w:rPr>
                <w:lang w:eastAsia="zh-CN"/>
              </w:rPr>
              <w:t>Amdocs</w:t>
            </w:r>
          </w:p>
        </w:tc>
      </w:tr>
      <w:tr w:rsidR="003D3EFF" w:rsidTr="004F2C29">
        <w:trPr>
          <w:jc w:val="center"/>
        </w:trPr>
        <w:tc>
          <w:tcPr>
            <w:tcW w:w="5163" w:type="dxa"/>
          </w:tcPr>
          <w:p w:rsidR="003D3EFF" w:rsidRDefault="003D3EFF" w:rsidP="004F2C29">
            <w:pPr>
              <w:pStyle w:val="TAL"/>
              <w:rPr>
                <w:lang w:eastAsia="zh-CN"/>
              </w:rPr>
            </w:pPr>
            <w:r>
              <w:t>Applied Communication Sciences</w:t>
            </w:r>
          </w:p>
        </w:tc>
      </w:tr>
      <w:tr w:rsidR="003D3EFF" w:rsidTr="004F2C29">
        <w:trPr>
          <w:jc w:val="center"/>
        </w:trPr>
        <w:tc>
          <w:tcPr>
            <w:tcW w:w="5163" w:type="dxa"/>
          </w:tcPr>
          <w:p w:rsidR="003D3EFF" w:rsidRPr="00B37F98" w:rsidRDefault="003D3EFF" w:rsidP="004F2C29">
            <w:pPr>
              <w:pStyle w:val="TAL"/>
              <w:rPr>
                <w:lang w:eastAsia="zh-CN"/>
              </w:rPr>
            </w:pPr>
            <w:r w:rsidRPr="001669EB">
              <w:t>ASUSTeK</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t>AT&amp;T</w:t>
            </w:r>
          </w:p>
        </w:tc>
      </w:tr>
      <w:tr w:rsidR="003D3EFF" w:rsidTr="004F2C29">
        <w:trPr>
          <w:jc w:val="center"/>
        </w:trPr>
        <w:tc>
          <w:tcPr>
            <w:tcW w:w="5163" w:type="dxa"/>
          </w:tcPr>
          <w:p w:rsidR="003D3EFF" w:rsidRPr="001669EB" w:rsidRDefault="003D3EFF" w:rsidP="004F2C29">
            <w:pPr>
              <w:pStyle w:val="TAL"/>
              <w:rPr>
                <w:lang w:eastAsia="zh-CN"/>
              </w:rPr>
            </w:pPr>
            <w:r w:rsidRPr="004662AB">
              <w:rPr>
                <w:lang w:eastAsia="zh-CN"/>
              </w:rPr>
              <w:t>Broadcom Corporation</w:t>
            </w:r>
          </w:p>
        </w:tc>
      </w:tr>
      <w:tr w:rsidR="003D3EFF" w:rsidTr="004F2C29">
        <w:trPr>
          <w:jc w:val="center"/>
        </w:trPr>
        <w:tc>
          <w:tcPr>
            <w:tcW w:w="5163" w:type="dxa"/>
          </w:tcPr>
          <w:p w:rsidR="003D3EFF" w:rsidRPr="004662AB" w:rsidRDefault="003D3EFF" w:rsidP="004F2C29">
            <w:pPr>
              <w:pStyle w:val="TAL"/>
              <w:rPr>
                <w:lang w:eastAsia="zh-CN"/>
              </w:rPr>
            </w:pPr>
            <w:r>
              <w:rPr>
                <w:lang w:eastAsia="zh-CN"/>
              </w:rPr>
              <w:t>BT</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CATR</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CATT</w:t>
            </w:r>
          </w:p>
        </w:tc>
      </w:tr>
      <w:tr w:rsidR="003D3EFF" w:rsidTr="004F2C29">
        <w:trPr>
          <w:jc w:val="center"/>
        </w:trPr>
        <w:tc>
          <w:tcPr>
            <w:tcW w:w="5163" w:type="dxa"/>
          </w:tcPr>
          <w:p w:rsidR="003D3EFF" w:rsidRPr="00B37F98" w:rsidRDefault="003D3EFF" w:rsidP="004F2C29">
            <w:pPr>
              <w:pStyle w:val="TAL"/>
              <w:rPr>
                <w:lang w:eastAsia="zh-CN"/>
              </w:rPr>
            </w:pPr>
            <w:r w:rsidRPr="001669EB">
              <w:rPr>
                <w:lang w:eastAsia="zh-CN"/>
              </w:rPr>
              <w:t>China Mobile</w:t>
            </w:r>
          </w:p>
        </w:tc>
      </w:tr>
      <w:tr w:rsidR="003D3EFF" w:rsidTr="004F2C29">
        <w:trPr>
          <w:jc w:val="center"/>
        </w:trPr>
        <w:tc>
          <w:tcPr>
            <w:tcW w:w="5163" w:type="dxa"/>
          </w:tcPr>
          <w:p w:rsidR="003D3EFF" w:rsidRPr="00B37F98" w:rsidRDefault="003D3EFF" w:rsidP="004F2C29">
            <w:pPr>
              <w:pStyle w:val="TAL"/>
              <w:rPr>
                <w:lang w:eastAsia="zh-CN"/>
              </w:rPr>
            </w:pPr>
            <w:r w:rsidRPr="001669EB">
              <w:rPr>
                <w:lang w:eastAsia="zh-CN"/>
              </w:rPr>
              <w:t>China Telecom</w:t>
            </w:r>
          </w:p>
        </w:tc>
      </w:tr>
      <w:tr w:rsidR="003D3EFF" w:rsidTr="004F2C29">
        <w:trPr>
          <w:jc w:val="center"/>
        </w:trPr>
        <w:tc>
          <w:tcPr>
            <w:tcW w:w="5163" w:type="dxa"/>
          </w:tcPr>
          <w:p w:rsidR="003D3EFF" w:rsidRDefault="003D3EFF" w:rsidP="004F2C29">
            <w:pPr>
              <w:pStyle w:val="TAL"/>
              <w:rPr>
                <w:lang w:eastAsia="zh-CN"/>
              </w:rPr>
            </w:pPr>
            <w:r w:rsidRPr="001669EB">
              <w:rPr>
                <w:lang w:eastAsia="zh-CN"/>
              </w:rPr>
              <w:t>China Unicom</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Cisco</w:t>
            </w:r>
          </w:p>
        </w:tc>
      </w:tr>
      <w:tr w:rsidR="003D3EFF" w:rsidTr="004F2C29">
        <w:trPr>
          <w:jc w:val="center"/>
        </w:trPr>
        <w:tc>
          <w:tcPr>
            <w:tcW w:w="5163" w:type="dxa"/>
          </w:tcPr>
          <w:p w:rsidR="003D3EFF" w:rsidRPr="001669EB" w:rsidRDefault="003D3EFF" w:rsidP="004F2C29">
            <w:pPr>
              <w:pStyle w:val="TAL"/>
              <w:rPr>
                <w:lang w:eastAsia="zh-CN"/>
              </w:rPr>
            </w:pPr>
            <w:r w:rsidRPr="00CA3DAC">
              <w:rPr>
                <w:lang w:eastAsia="zh-CN"/>
              </w:rPr>
              <w:t>Convida Wireless</w:t>
            </w:r>
          </w:p>
        </w:tc>
      </w:tr>
      <w:tr w:rsidR="003D3EFF" w:rsidTr="004F2C29">
        <w:trPr>
          <w:jc w:val="center"/>
        </w:trPr>
        <w:tc>
          <w:tcPr>
            <w:tcW w:w="5163" w:type="dxa"/>
          </w:tcPr>
          <w:p w:rsidR="003D3EFF" w:rsidRDefault="003D3EFF" w:rsidP="004F2C29">
            <w:pPr>
              <w:pStyle w:val="TAL"/>
              <w:rPr>
                <w:lang w:eastAsia="zh-CN"/>
              </w:rPr>
            </w:pPr>
            <w:r w:rsidRPr="001669EB">
              <w:rPr>
                <w:lang w:eastAsia="zh-CN"/>
              </w:rPr>
              <w:t xml:space="preserve">Coolpad </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Deutsche Telekom</w:t>
            </w:r>
          </w:p>
        </w:tc>
      </w:tr>
      <w:tr w:rsidR="003D3EFF" w:rsidTr="004F2C29">
        <w:trPr>
          <w:jc w:val="center"/>
        </w:trPr>
        <w:tc>
          <w:tcPr>
            <w:tcW w:w="5163" w:type="dxa"/>
          </w:tcPr>
          <w:p w:rsidR="003D3EFF" w:rsidRPr="001669EB" w:rsidRDefault="003D3EFF" w:rsidP="004F2C29">
            <w:pPr>
              <w:pStyle w:val="TAL"/>
              <w:rPr>
                <w:lang w:eastAsia="zh-CN"/>
              </w:rPr>
            </w:pPr>
            <w:r>
              <w:t>Dish Network</w:t>
            </w:r>
          </w:p>
        </w:tc>
      </w:tr>
      <w:tr w:rsidR="003D3EFF" w:rsidTr="004F2C29">
        <w:trPr>
          <w:jc w:val="center"/>
        </w:trPr>
        <w:tc>
          <w:tcPr>
            <w:tcW w:w="5163" w:type="dxa"/>
          </w:tcPr>
          <w:p w:rsidR="003D3EFF" w:rsidRPr="001669EB" w:rsidRDefault="003D3EFF" w:rsidP="004F2C29">
            <w:pPr>
              <w:pStyle w:val="TAL"/>
              <w:rPr>
                <w:lang w:eastAsia="zh-CN"/>
              </w:rPr>
            </w:pPr>
            <w:r>
              <w:rPr>
                <w:lang w:eastAsia="zh-CN"/>
              </w:rPr>
              <w:t>Ericsson</w:t>
            </w:r>
          </w:p>
        </w:tc>
      </w:tr>
      <w:tr w:rsidR="003D3EFF" w:rsidTr="004F2C29">
        <w:trPr>
          <w:jc w:val="center"/>
        </w:trPr>
        <w:tc>
          <w:tcPr>
            <w:tcW w:w="5163" w:type="dxa"/>
          </w:tcPr>
          <w:p w:rsidR="003D3EFF" w:rsidRDefault="003D3EFF" w:rsidP="004F2C29">
            <w:pPr>
              <w:pStyle w:val="TAL"/>
              <w:rPr>
                <w:lang w:eastAsia="zh-CN"/>
              </w:rPr>
            </w:pPr>
            <w:r>
              <w:rPr>
                <w:lang w:eastAsia="zh-CN"/>
              </w:rPr>
              <w:t>ETRI</w:t>
            </w:r>
          </w:p>
        </w:tc>
      </w:tr>
      <w:tr w:rsidR="003D3EFF" w:rsidTr="004F2C29">
        <w:trPr>
          <w:jc w:val="center"/>
        </w:trPr>
        <w:tc>
          <w:tcPr>
            <w:tcW w:w="5163" w:type="dxa"/>
          </w:tcPr>
          <w:p w:rsidR="003D3EFF" w:rsidRPr="001669EB" w:rsidRDefault="003D3EFF" w:rsidP="004F2C29">
            <w:pPr>
              <w:pStyle w:val="TAL"/>
              <w:rPr>
                <w:lang w:eastAsia="zh-CN"/>
              </w:rPr>
            </w:pPr>
            <w:r>
              <w:t>Fujitsu</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HiSilicon</w:t>
            </w:r>
          </w:p>
        </w:tc>
      </w:tr>
      <w:tr w:rsidR="003D3EFF" w:rsidTr="004F2C29">
        <w:trPr>
          <w:jc w:val="center"/>
        </w:trPr>
        <w:tc>
          <w:tcPr>
            <w:tcW w:w="5163" w:type="dxa"/>
          </w:tcPr>
          <w:p w:rsidR="003D3EFF" w:rsidRPr="00C9321E" w:rsidRDefault="003D3EFF" w:rsidP="004F2C29">
            <w:pPr>
              <w:pStyle w:val="TAL"/>
              <w:rPr>
                <w:lang w:eastAsia="zh-CN"/>
              </w:rPr>
            </w:pPr>
            <w:r>
              <w:rPr>
                <w:lang w:eastAsia="zh-CN"/>
              </w:rPr>
              <w:t>Institute for Information Industry</w:t>
            </w:r>
          </w:p>
        </w:tc>
      </w:tr>
      <w:tr w:rsidR="003D3EFF" w:rsidTr="004F2C29">
        <w:trPr>
          <w:jc w:val="center"/>
        </w:trPr>
        <w:tc>
          <w:tcPr>
            <w:tcW w:w="5163" w:type="dxa"/>
          </w:tcPr>
          <w:p w:rsidR="003D3EFF" w:rsidRDefault="003D3EFF" w:rsidP="004F2C29">
            <w:pPr>
              <w:pStyle w:val="TAL"/>
              <w:rPr>
                <w:lang w:eastAsia="zh-CN"/>
              </w:rPr>
            </w:pPr>
            <w:r w:rsidRPr="001669EB">
              <w:rPr>
                <w:lang w:eastAsia="zh-CN"/>
              </w:rPr>
              <w:t>Intel</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Huawei</w:t>
            </w:r>
          </w:p>
        </w:tc>
      </w:tr>
      <w:tr w:rsidR="003D3EFF" w:rsidTr="004F2C29">
        <w:trPr>
          <w:jc w:val="center"/>
        </w:trPr>
        <w:tc>
          <w:tcPr>
            <w:tcW w:w="5163" w:type="dxa"/>
          </w:tcPr>
          <w:p w:rsidR="003D3EFF" w:rsidRPr="001669EB" w:rsidRDefault="003D3EFF" w:rsidP="004F2C29">
            <w:pPr>
              <w:pStyle w:val="TAL"/>
              <w:rPr>
                <w:lang w:eastAsia="zh-CN"/>
              </w:rPr>
            </w:pPr>
            <w:r>
              <w:rPr>
                <w:lang w:eastAsia="zh-CN"/>
              </w:rPr>
              <w:t>HTC</w:t>
            </w:r>
          </w:p>
        </w:tc>
      </w:tr>
      <w:tr w:rsidR="003D3EFF" w:rsidTr="004F2C29">
        <w:trPr>
          <w:jc w:val="center"/>
        </w:trPr>
        <w:tc>
          <w:tcPr>
            <w:tcW w:w="5163" w:type="dxa"/>
          </w:tcPr>
          <w:p w:rsidR="003D3EFF" w:rsidRDefault="003D3EFF" w:rsidP="004F2C29">
            <w:pPr>
              <w:pStyle w:val="TAL"/>
              <w:rPr>
                <w:lang w:eastAsia="zh-CN"/>
              </w:rPr>
            </w:pPr>
            <w:r>
              <w:rPr>
                <w:lang w:eastAsia="zh-CN"/>
              </w:rPr>
              <w:t>InterD</w:t>
            </w:r>
            <w:r w:rsidRPr="001669EB">
              <w:rPr>
                <w:lang w:eastAsia="zh-CN"/>
              </w:rPr>
              <w:t>igital</w:t>
            </w:r>
          </w:p>
        </w:tc>
      </w:tr>
      <w:tr w:rsidR="003D3EFF" w:rsidTr="004F2C29">
        <w:trPr>
          <w:jc w:val="center"/>
        </w:trPr>
        <w:tc>
          <w:tcPr>
            <w:tcW w:w="5163" w:type="dxa"/>
          </w:tcPr>
          <w:p w:rsidR="003D3EFF" w:rsidRPr="001669EB" w:rsidRDefault="003D3EFF" w:rsidP="004F2C29">
            <w:pPr>
              <w:pStyle w:val="TAL"/>
              <w:rPr>
                <w:lang w:eastAsia="zh-CN"/>
              </w:rPr>
            </w:pPr>
            <w:r>
              <w:rPr>
                <w:lang w:eastAsia="zh-CN"/>
              </w:rPr>
              <w:t>ITRI</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KDDI</w:t>
            </w:r>
          </w:p>
        </w:tc>
      </w:tr>
      <w:tr w:rsidR="003D3EFF" w:rsidTr="004F2C29">
        <w:trPr>
          <w:jc w:val="center"/>
        </w:trPr>
        <w:tc>
          <w:tcPr>
            <w:tcW w:w="5163" w:type="dxa"/>
          </w:tcPr>
          <w:p w:rsidR="003D3EFF" w:rsidRDefault="003D3EFF" w:rsidP="004F2C29">
            <w:pPr>
              <w:pStyle w:val="TAL"/>
              <w:rPr>
                <w:lang w:eastAsia="zh-CN"/>
              </w:rPr>
            </w:pPr>
            <w:r>
              <w:rPr>
                <w:lang w:eastAsia="zh-CN"/>
              </w:rPr>
              <w:t>KPN</w:t>
            </w:r>
          </w:p>
        </w:tc>
      </w:tr>
      <w:tr w:rsidR="003D3EFF" w:rsidTr="004F2C29">
        <w:trPr>
          <w:jc w:val="center"/>
        </w:trPr>
        <w:tc>
          <w:tcPr>
            <w:tcW w:w="5163" w:type="dxa"/>
          </w:tcPr>
          <w:p w:rsidR="003D3EFF" w:rsidRDefault="003D3EFF" w:rsidP="004F2C29">
            <w:pPr>
              <w:pStyle w:val="TAL"/>
              <w:rPr>
                <w:lang w:eastAsia="zh-CN"/>
              </w:rPr>
            </w:pPr>
            <w:r>
              <w:rPr>
                <w:lang w:eastAsia="zh-CN"/>
              </w:rPr>
              <w:t>KT</w:t>
            </w:r>
          </w:p>
        </w:tc>
      </w:tr>
      <w:tr w:rsidR="003D3EFF" w:rsidTr="004F2C29">
        <w:trPr>
          <w:jc w:val="center"/>
        </w:trPr>
        <w:tc>
          <w:tcPr>
            <w:tcW w:w="5163" w:type="dxa"/>
          </w:tcPr>
          <w:p w:rsidR="003D3EFF" w:rsidRPr="005D22DA" w:rsidRDefault="003D3EFF" w:rsidP="004F2C29">
            <w:pPr>
              <w:pStyle w:val="TAL"/>
              <w:rPr>
                <w:lang w:eastAsia="zh-CN"/>
              </w:rPr>
            </w:pPr>
            <w:r w:rsidRPr="001669EB">
              <w:rPr>
                <w:lang w:eastAsia="zh-CN"/>
              </w:rPr>
              <w:t>Lenovo</w:t>
            </w:r>
          </w:p>
        </w:tc>
      </w:tr>
      <w:tr w:rsidR="003D3EFF" w:rsidTr="004F2C29">
        <w:trPr>
          <w:jc w:val="center"/>
        </w:trPr>
        <w:tc>
          <w:tcPr>
            <w:tcW w:w="5163" w:type="dxa"/>
          </w:tcPr>
          <w:p w:rsidR="003D3EFF" w:rsidRPr="001669EB" w:rsidRDefault="003D3EFF" w:rsidP="004F2C29">
            <w:pPr>
              <w:pStyle w:val="TAL"/>
              <w:rPr>
                <w:lang w:eastAsia="zh-CN"/>
              </w:rPr>
            </w:pPr>
            <w:r w:rsidRPr="006E2808">
              <w:rPr>
                <w:lang w:eastAsia="zh-CN"/>
              </w:rPr>
              <w:t>LG Electronics</w:t>
            </w:r>
          </w:p>
        </w:tc>
      </w:tr>
      <w:tr w:rsidR="003D3EFF" w:rsidTr="004F2C29">
        <w:trPr>
          <w:jc w:val="center"/>
        </w:trPr>
        <w:tc>
          <w:tcPr>
            <w:tcW w:w="5163" w:type="dxa"/>
          </w:tcPr>
          <w:p w:rsidR="003D3EFF" w:rsidRPr="006E2808" w:rsidRDefault="003D3EFF" w:rsidP="004F2C29">
            <w:pPr>
              <w:pStyle w:val="TAL"/>
              <w:rPr>
                <w:lang w:eastAsia="zh-CN"/>
              </w:rPr>
            </w:pPr>
            <w:r>
              <w:rPr>
                <w:lang w:eastAsia="zh-CN"/>
              </w:rPr>
              <w:t>LG Uplus</w:t>
            </w:r>
          </w:p>
        </w:tc>
      </w:tr>
      <w:tr w:rsidR="003D3EFF" w:rsidTr="004F2C29">
        <w:trPr>
          <w:jc w:val="center"/>
        </w:trPr>
        <w:tc>
          <w:tcPr>
            <w:tcW w:w="5163" w:type="dxa"/>
          </w:tcPr>
          <w:p w:rsidR="003D3EFF" w:rsidRDefault="003D3EFF" w:rsidP="004F2C29">
            <w:pPr>
              <w:pStyle w:val="TAL"/>
              <w:rPr>
                <w:lang w:eastAsia="zh-CN"/>
              </w:rPr>
            </w:pPr>
            <w:r w:rsidRPr="001669EB">
              <w:rPr>
                <w:lang w:eastAsia="zh-CN"/>
              </w:rPr>
              <w:t>Mediatek</w:t>
            </w:r>
          </w:p>
        </w:tc>
      </w:tr>
      <w:tr w:rsidR="003D3EFF" w:rsidTr="004F2C29">
        <w:trPr>
          <w:jc w:val="center"/>
        </w:trPr>
        <w:tc>
          <w:tcPr>
            <w:tcW w:w="5163" w:type="dxa"/>
          </w:tcPr>
          <w:p w:rsidR="003D3EFF" w:rsidRPr="001669EB" w:rsidRDefault="003D3EFF" w:rsidP="004F2C29">
            <w:pPr>
              <w:pStyle w:val="TAL"/>
              <w:rPr>
                <w:lang w:eastAsia="zh-CN"/>
              </w:rPr>
            </w:pPr>
            <w:r w:rsidRPr="008036B1">
              <w:rPr>
                <w:lang w:eastAsia="zh-CN"/>
              </w:rPr>
              <w:t>Motorola Mobility</w:t>
            </w:r>
          </w:p>
        </w:tc>
      </w:tr>
      <w:tr w:rsidR="003D3EFF" w:rsidTr="004F2C29">
        <w:trPr>
          <w:jc w:val="center"/>
        </w:trPr>
        <w:tc>
          <w:tcPr>
            <w:tcW w:w="5163" w:type="dxa"/>
          </w:tcPr>
          <w:p w:rsidR="003D3EFF" w:rsidRPr="008036B1" w:rsidRDefault="003D3EFF" w:rsidP="004F2C29">
            <w:pPr>
              <w:pStyle w:val="TAL"/>
              <w:rPr>
                <w:lang w:eastAsia="zh-CN"/>
              </w:rPr>
            </w:pPr>
            <w:r>
              <w:rPr>
                <w:lang w:eastAsia="zh-CN"/>
              </w:rPr>
              <w:t>NICT</w:t>
            </w:r>
          </w:p>
        </w:tc>
      </w:tr>
      <w:tr w:rsidR="003D3EFF" w:rsidTr="004F2C29">
        <w:trPr>
          <w:jc w:val="center"/>
        </w:trPr>
        <w:tc>
          <w:tcPr>
            <w:tcW w:w="5163" w:type="dxa"/>
          </w:tcPr>
          <w:p w:rsidR="003D3EFF" w:rsidRPr="008036B1" w:rsidRDefault="003D3EFF" w:rsidP="004F2C29">
            <w:pPr>
              <w:pStyle w:val="TAL"/>
              <w:rPr>
                <w:lang w:eastAsia="zh-CN"/>
              </w:rPr>
            </w:pPr>
            <w:r w:rsidRPr="00140BC7">
              <w:rPr>
                <w:lang w:eastAsia="zh-CN"/>
              </w:rPr>
              <w:t xml:space="preserve">Nokia </w:t>
            </w:r>
          </w:p>
        </w:tc>
      </w:tr>
      <w:tr w:rsidR="003D3EFF" w:rsidTr="004F2C29">
        <w:trPr>
          <w:jc w:val="center"/>
        </w:trPr>
        <w:tc>
          <w:tcPr>
            <w:tcW w:w="5163" w:type="dxa"/>
          </w:tcPr>
          <w:p w:rsidR="003D3EFF" w:rsidRPr="008036B1" w:rsidRDefault="003D3EFF" w:rsidP="004F2C29">
            <w:pPr>
              <w:pStyle w:val="TAL"/>
              <w:rPr>
                <w:lang w:eastAsia="zh-CN"/>
              </w:rPr>
            </w:pPr>
            <w:r>
              <w:rPr>
                <w:rFonts w:hint="eastAsia"/>
                <w:lang w:eastAsia="zh-CN"/>
              </w:rPr>
              <w:t>NTT DOCOMO</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t>NEC</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OPPO</w:t>
            </w:r>
          </w:p>
        </w:tc>
      </w:tr>
      <w:tr w:rsidR="003D3EFF" w:rsidTr="004F2C29">
        <w:trPr>
          <w:jc w:val="center"/>
        </w:trPr>
        <w:tc>
          <w:tcPr>
            <w:tcW w:w="5163" w:type="dxa"/>
          </w:tcPr>
          <w:p w:rsidR="003D3EFF" w:rsidRPr="001669EB" w:rsidRDefault="003D3EFF" w:rsidP="004F2C29">
            <w:pPr>
              <w:pStyle w:val="TAL"/>
              <w:rPr>
                <w:lang w:eastAsia="zh-CN"/>
              </w:rPr>
            </w:pPr>
            <w:r w:rsidRPr="00DA37AD">
              <w:rPr>
                <w:lang w:eastAsia="zh-CN"/>
              </w:rPr>
              <w:t>Oracle</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Orange</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Potevio</w:t>
            </w:r>
          </w:p>
        </w:tc>
      </w:tr>
      <w:tr w:rsidR="003D3EFF" w:rsidTr="004F2C29">
        <w:trPr>
          <w:jc w:val="center"/>
        </w:trPr>
        <w:tc>
          <w:tcPr>
            <w:tcW w:w="5163" w:type="dxa"/>
          </w:tcPr>
          <w:p w:rsidR="003D3EFF" w:rsidRDefault="003D3EFF" w:rsidP="004F2C29">
            <w:pPr>
              <w:pStyle w:val="TAL"/>
              <w:rPr>
                <w:lang w:eastAsia="zh-CN"/>
              </w:rPr>
            </w:pPr>
            <w:bookmarkStart w:id="28" w:name="OLE_LINK33"/>
            <w:bookmarkStart w:id="29" w:name="OLE_LINK34"/>
            <w:r>
              <w:rPr>
                <w:rFonts w:cs="Arial"/>
                <w:szCs w:val="18"/>
              </w:rPr>
              <w:t>Qualcomm Incorporated</w:t>
            </w:r>
            <w:bookmarkEnd w:id="28"/>
            <w:bookmarkEnd w:id="29"/>
          </w:p>
        </w:tc>
      </w:tr>
      <w:tr w:rsidR="003D3EFF" w:rsidTr="004F2C29">
        <w:trPr>
          <w:jc w:val="center"/>
        </w:trPr>
        <w:tc>
          <w:tcPr>
            <w:tcW w:w="5163" w:type="dxa"/>
          </w:tcPr>
          <w:p w:rsidR="003D3EFF" w:rsidRDefault="003D3EFF" w:rsidP="004F2C29">
            <w:pPr>
              <w:pStyle w:val="TAL"/>
              <w:rPr>
                <w:lang w:eastAsia="zh-CN"/>
              </w:rPr>
            </w:pPr>
            <w:r w:rsidRPr="00587DF4">
              <w:rPr>
                <w:lang w:eastAsia="zh-CN"/>
              </w:rPr>
              <w:t>Rogers Communications Canada</w:t>
            </w:r>
          </w:p>
        </w:tc>
      </w:tr>
      <w:tr w:rsidR="003D3EFF" w:rsidTr="004F2C29">
        <w:trPr>
          <w:jc w:val="center"/>
        </w:trPr>
        <w:tc>
          <w:tcPr>
            <w:tcW w:w="5163" w:type="dxa"/>
          </w:tcPr>
          <w:p w:rsidR="003D3EFF" w:rsidRPr="001669EB" w:rsidRDefault="003D3EFF" w:rsidP="004F2C29">
            <w:pPr>
              <w:pStyle w:val="TAL"/>
              <w:rPr>
                <w:lang w:eastAsia="zh-CN"/>
              </w:rPr>
            </w:pPr>
            <w:r>
              <w:rPr>
                <w:lang w:eastAsia="zh-CN"/>
              </w:rPr>
              <w:t>Samsung</w:t>
            </w:r>
          </w:p>
        </w:tc>
      </w:tr>
      <w:tr w:rsidR="003D3EFF" w:rsidTr="004F2C29">
        <w:trPr>
          <w:jc w:val="center"/>
        </w:trPr>
        <w:tc>
          <w:tcPr>
            <w:tcW w:w="5163" w:type="dxa"/>
          </w:tcPr>
          <w:p w:rsidR="003D3EFF" w:rsidRDefault="003D3EFF" w:rsidP="004F2C29">
            <w:pPr>
              <w:pStyle w:val="TAL"/>
              <w:rPr>
                <w:lang w:eastAsia="zh-CN"/>
              </w:rPr>
            </w:pPr>
            <w:r w:rsidRPr="001669EB">
              <w:rPr>
                <w:lang w:eastAsia="zh-CN"/>
              </w:rPr>
              <w:t>Sandvine</w:t>
            </w:r>
          </w:p>
        </w:tc>
      </w:tr>
      <w:tr w:rsidR="003D3EFF" w:rsidTr="004F2C29">
        <w:trPr>
          <w:jc w:val="center"/>
        </w:trPr>
        <w:tc>
          <w:tcPr>
            <w:tcW w:w="5163" w:type="dxa"/>
          </w:tcPr>
          <w:p w:rsidR="003D3EFF" w:rsidRPr="001669EB" w:rsidRDefault="003D3EFF" w:rsidP="004F2C29">
            <w:pPr>
              <w:pStyle w:val="TAL"/>
              <w:rPr>
                <w:lang w:eastAsia="zh-CN"/>
              </w:rPr>
            </w:pPr>
            <w:r>
              <w:rPr>
                <w:lang w:eastAsia="zh-CN"/>
              </w:rPr>
              <w:t>SES S.A.</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SK Telecom</w:t>
            </w:r>
          </w:p>
        </w:tc>
      </w:tr>
      <w:tr w:rsidR="003D3EFF" w:rsidTr="004F2C29">
        <w:trPr>
          <w:jc w:val="center"/>
        </w:trPr>
        <w:tc>
          <w:tcPr>
            <w:tcW w:w="5163" w:type="dxa"/>
          </w:tcPr>
          <w:p w:rsidR="003D3EFF" w:rsidRPr="001669EB" w:rsidRDefault="003D3EFF" w:rsidP="004F2C29">
            <w:pPr>
              <w:pStyle w:val="TAL"/>
              <w:rPr>
                <w:lang w:eastAsia="zh-CN"/>
              </w:rPr>
            </w:pPr>
            <w:r>
              <w:rPr>
                <w:lang w:eastAsia="zh-CN"/>
              </w:rPr>
              <w:t>SoftBank</w:t>
            </w:r>
          </w:p>
        </w:tc>
      </w:tr>
      <w:tr w:rsidR="003D3EFF" w:rsidTr="004F2C29">
        <w:trPr>
          <w:jc w:val="center"/>
        </w:trPr>
        <w:tc>
          <w:tcPr>
            <w:tcW w:w="5163" w:type="dxa"/>
          </w:tcPr>
          <w:p w:rsidR="003D3EFF" w:rsidRPr="001669EB" w:rsidRDefault="003D3EFF" w:rsidP="004F2C29">
            <w:pPr>
              <w:pStyle w:val="TAL"/>
              <w:rPr>
                <w:lang w:eastAsia="zh-CN"/>
              </w:rPr>
            </w:pPr>
            <w:r w:rsidRPr="00623ED4">
              <w:rPr>
                <w:lang w:eastAsia="zh-CN"/>
              </w:rPr>
              <w:t>Sony</w:t>
            </w:r>
          </w:p>
        </w:tc>
      </w:tr>
      <w:tr w:rsidR="003D3EFF" w:rsidTr="004F2C29">
        <w:trPr>
          <w:jc w:val="center"/>
        </w:trPr>
        <w:tc>
          <w:tcPr>
            <w:tcW w:w="5163" w:type="dxa"/>
          </w:tcPr>
          <w:p w:rsidR="003D3EFF" w:rsidRPr="00920BEB" w:rsidRDefault="003D3EFF" w:rsidP="004F2C29">
            <w:pPr>
              <w:pStyle w:val="TAL"/>
              <w:rPr>
                <w:lang w:eastAsia="zh-CN"/>
              </w:rPr>
            </w:pPr>
            <w:r w:rsidRPr="001669EB">
              <w:rPr>
                <w:lang w:eastAsia="zh-CN"/>
              </w:rPr>
              <w:t>Spreadtrum Communications</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S</w:t>
            </w:r>
            <w:r>
              <w:rPr>
                <w:lang w:eastAsia="zh-CN"/>
              </w:rPr>
              <w:t>print</w:t>
            </w:r>
          </w:p>
        </w:tc>
      </w:tr>
      <w:tr w:rsidR="003D3EFF" w:rsidTr="004F2C29">
        <w:trPr>
          <w:jc w:val="center"/>
        </w:trPr>
        <w:tc>
          <w:tcPr>
            <w:tcW w:w="5163" w:type="dxa"/>
          </w:tcPr>
          <w:p w:rsidR="003D3EFF" w:rsidRDefault="003D3EFF" w:rsidP="004F2C29">
            <w:pPr>
              <w:pStyle w:val="TAL"/>
              <w:rPr>
                <w:lang w:eastAsia="zh-CN"/>
              </w:rPr>
            </w:pPr>
            <w:r>
              <w:rPr>
                <w:lang w:eastAsia="zh-CN"/>
              </w:rPr>
              <w:t>SyncTechno</w:t>
            </w:r>
          </w:p>
        </w:tc>
      </w:tr>
      <w:tr w:rsidR="003D3EFF" w:rsidTr="004F2C29">
        <w:trPr>
          <w:jc w:val="center"/>
        </w:trPr>
        <w:tc>
          <w:tcPr>
            <w:tcW w:w="5163" w:type="dxa"/>
          </w:tcPr>
          <w:p w:rsidR="003D3EFF" w:rsidRDefault="003D3EFF" w:rsidP="004F2C29">
            <w:pPr>
              <w:pStyle w:val="TAL"/>
              <w:rPr>
                <w:lang w:eastAsia="zh-CN"/>
              </w:rPr>
            </w:pPr>
            <w:r w:rsidRPr="00436CAC">
              <w:rPr>
                <w:lang w:eastAsia="zh-CN"/>
              </w:rPr>
              <w:t>Telecom Italia</w:t>
            </w:r>
          </w:p>
        </w:tc>
      </w:tr>
      <w:tr w:rsidR="003D3EFF" w:rsidTr="004F2C29">
        <w:trPr>
          <w:jc w:val="center"/>
        </w:trPr>
        <w:tc>
          <w:tcPr>
            <w:tcW w:w="5163" w:type="dxa"/>
          </w:tcPr>
          <w:p w:rsidR="003D3EFF" w:rsidRPr="00436CAC" w:rsidRDefault="003D3EFF" w:rsidP="004F2C29">
            <w:pPr>
              <w:pStyle w:val="TAL"/>
              <w:rPr>
                <w:lang w:eastAsia="zh-CN"/>
              </w:rPr>
            </w:pPr>
            <w:r>
              <w:rPr>
                <w:lang w:eastAsia="zh-CN"/>
              </w:rPr>
              <w:t>Telenor</w:t>
            </w:r>
          </w:p>
        </w:tc>
      </w:tr>
      <w:tr w:rsidR="003D3EFF" w:rsidTr="004F2C29">
        <w:trPr>
          <w:jc w:val="center"/>
        </w:trPr>
        <w:tc>
          <w:tcPr>
            <w:tcW w:w="5163" w:type="dxa"/>
          </w:tcPr>
          <w:p w:rsidR="003D3EFF" w:rsidRPr="00436CAC" w:rsidRDefault="003D3EFF" w:rsidP="004F2C29">
            <w:pPr>
              <w:pStyle w:val="TAL"/>
              <w:rPr>
                <w:lang w:eastAsia="zh-CN"/>
              </w:rPr>
            </w:pPr>
            <w:r>
              <w:rPr>
                <w:lang w:eastAsia="zh-CN"/>
              </w:rPr>
              <w:t>TeliaSonera</w:t>
            </w:r>
          </w:p>
        </w:tc>
      </w:tr>
      <w:tr w:rsidR="003D3EFF" w:rsidTr="004F2C29">
        <w:trPr>
          <w:jc w:val="center"/>
        </w:trPr>
        <w:tc>
          <w:tcPr>
            <w:tcW w:w="5163" w:type="dxa"/>
          </w:tcPr>
          <w:p w:rsidR="003D3EFF" w:rsidRDefault="003D3EFF" w:rsidP="004F2C29">
            <w:pPr>
              <w:pStyle w:val="TAL"/>
              <w:rPr>
                <w:lang w:eastAsia="zh-CN"/>
              </w:rPr>
            </w:pPr>
            <w:r>
              <w:rPr>
                <w:lang w:eastAsia="zh-CN"/>
              </w:rPr>
              <w:t>Thales</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T-Mobile</w:t>
            </w:r>
            <w:r>
              <w:rPr>
                <w:lang w:eastAsia="zh-CN"/>
              </w:rPr>
              <w:t xml:space="preserve"> USA</w:t>
            </w:r>
          </w:p>
        </w:tc>
      </w:tr>
      <w:tr w:rsidR="003D3EFF" w:rsidTr="004F2C29">
        <w:trPr>
          <w:jc w:val="center"/>
        </w:trPr>
        <w:tc>
          <w:tcPr>
            <w:tcW w:w="5163" w:type="dxa"/>
          </w:tcPr>
          <w:p w:rsidR="003D3EFF" w:rsidRPr="00E759A9" w:rsidRDefault="003D3EFF" w:rsidP="004F2C29">
            <w:pPr>
              <w:pStyle w:val="TAL"/>
              <w:rPr>
                <w:rFonts w:cs="Arial"/>
                <w:szCs w:val="18"/>
                <w:lang w:eastAsia="zh-CN"/>
              </w:rPr>
            </w:pPr>
            <w:r w:rsidRPr="00E759A9">
              <w:rPr>
                <w:rFonts w:cs="Arial"/>
                <w:szCs w:val="18"/>
              </w:rPr>
              <w:t>U.S. Department of Commerce</w:t>
            </w:r>
          </w:p>
        </w:tc>
      </w:tr>
      <w:tr w:rsidR="003D3EFF" w:rsidTr="004F2C29">
        <w:trPr>
          <w:jc w:val="center"/>
        </w:trPr>
        <w:tc>
          <w:tcPr>
            <w:tcW w:w="5163" w:type="dxa"/>
          </w:tcPr>
          <w:p w:rsidR="003D3EFF" w:rsidRDefault="003D3EFF" w:rsidP="004F2C29">
            <w:pPr>
              <w:pStyle w:val="TAL"/>
              <w:rPr>
                <w:lang w:eastAsia="zh-CN"/>
              </w:rPr>
            </w:pPr>
            <w:r w:rsidRPr="001669EB">
              <w:rPr>
                <w:lang w:eastAsia="zh-CN"/>
              </w:rPr>
              <w:t>Verizon</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lastRenderedPageBreak/>
              <w:t>Vodafone</w:t>
            </w:r>
          </w:p>
        </w:tc>
      </w:tr>
      <w:tr w:rsidR="003D3EFF" w:rsidTr="004F2C29">
        <w:trPr>
          <w:jc w:val="center"/>
        </w:trPr>
        <w:tc>
          <w:tcPr>
            <w:tcW w:w="5163" w:type="dxa"/>
          </w:tcPr>
          <w:p w:rsidR="003D3EFF" w:rsidRDefault="003D3EFF" w:rsidP="004F2C29">
            <w:pPr>
              <w:pStyle w:val="TAL"/>
              <w:rPr>
                <w:lang w:eastAsia="zh-CN"/>
              </w:rPr>
            </w:pPr>
            <w:r>
              <w:rPr>
                <w:lang w:eastAsia="zh-CN"/>
              </w:rPr>
              <w:t>Vivo</w:t>
            </w:r>
          </w:p>
        </w:tc>
      </w:tr>
      <w:tr w:rsidR="003D3EFF" w:rsidTr="004F2C29">
        <w:trPr>
          <w:jc w:val="center"/>
        </w:trPr>
        <w:tc>
          <w:tcPr>
            <w:tcW w:w="5163" w:type="dxa"/>
          </w:tcPr>
          <w:p w:rsidR="003D3EFF" w:rsidRDefault="003D3EFF" w:rsidP="004F2C29">
            <w:pPr>
              <w:pStyle w:val="TAL"/>
              <w:rPr>
                <w:lang w:eastAsia="zh-CN"/>
              </w:rPr>
            </w:pPr>
            <w:r>
              <w:rPr>
                <w:lang w:eastAsia="zh-CN"/>
              </w:rPr>
              <w:t>Xiaomi</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t>ZTE</w:t>
            </w:r>
          </w:p>
        </w:tc>
      </w:tr>
    </w:tbl>
    <w:p w:rsidR="00067741" w:rsidRDefault="00067741" w:rsidP="00067741">
      <w:pPr>
        <w:ind w:right="-99"/>
      </w:pPr>
    </w:p>
    <w:p w:rsidR="00BC11A3" w:rsidRDefault="00BC11A3" w:rsidP="00067741">
      <w:pPr>
        <w:ind w:right="-99"/>
      </w:pPr>
    </w:p>
    <w:p w:rsidR="00BC11A3" w:rsidRDefault="00BC11A3"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0E6C9F" w:rsidRPr="00A33EB1" w:rsidRDefault="000E6C9F" w:rsidP="00BC11A3"/>
    <w:sectPr w:rsidR="000E6C9F" w:rsidRPr="00A33EB1" w:rsidSect="00EC4F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834" w:rsidRDefault="008A0834">
      <w:pPr>
        <w:spacing w:after="0"/>
      </w:pPr>
      <w:r>
        <w:separator/>
      </w:r>
    </w:p>
  </w:endnote>
  <w:endnote w:type="continuationSeparator" w:id="0">
    <w:p w:rsidR="008A0834" w:rsidRDefault="008A083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8A083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834" w:rsidRDefault="008A0834">
      <w:pPr>
        <w:spacing w:after="0"/>
      </w:pPr>
      <w:r>
        <w:separator/>
      </w:r>
    </w:p>
  </w:footnote>
  <w:footnote w:type="continuationSeparator" w:id="0">
    <w:p w:rsidR="008A0834" w:rsidRDefault="008A083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9F" w:rsidRDefault="008A0834"/>
  <w:p w:rsidR="00E2509F" w:rsidRDefault="008A083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F575C">
      <w:rPr>
        <w:rFonts w:ascii="Arial" w:hAnsi="Arial" w:cs="Arial"/>
        <w:b/>
        <w:bCs/>
        <w:sz w:val="18"/>
      </w:rPr>
      <w:fldChar w:fldCharType="begin"/>
    </w:r>
    <w:r>
      <w:rPr>
        <w:rFonts w:ascii="Arial" w:hAnsi="Arial" w:cs="Arial"/>
        <w:b/>
        <w:bCs/>
        <w:sz w:val="18"/>
      </w:rPr>
      <w:instrText xml:space="preserve">page </w:instrText>
    </w:r>
    <w:r w:rsidR="00BF575C">
      <w:rPr>
        <w:rFonts w:ascii="Arial" w:hAnsi="Arial" w:cs="Arial"/>
        <w:b/>
        <w:bCs/>
        <w:sz w:val="18"/>
      </w:rPr>
      <w:fldChar w:fldCharType="separate"/>
    </w:r>
    <w:r w:rsidR="00BC11A3">
      <w:rPr>
        <w:rFonts w:ascii="Arial" w:hAnsi="Arial" w:cs="Arial"/>
        <w:b/>
        <w:bCs/>
        <w:noProof/>
        <w:sz w:val="18"/>
      </w:rPr>
      <w:t>1</w:t>
    </w:r>
    <w:r w:rsidR="00BF575C">
      <w:rPr>
        <w:rFonts w:ascii="Arial" w:hAnsi="Arial" w:cs="Arial"/>
        <w:b/>
        <w:bCs/>
        <w:sz w:val="18"/>
      </w:rPr>
      <w:fldChar w:fldCharType="end"/>
    </w:r>
  </w:p>
  <w:p w:rsidR="00E2509F" w:rsidRDefault="008A08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558E69D2"/>
    <w:multiLevelType w:val="hybridMultilevel"/>
    <w:tmpl w:val="D71A9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rson w15:author="CMCC-3">
    <w15:presenceInfo w15:providerId="None" w15:userId="CMCC-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6C9F"/>
    <w:rsid w:val="00003B9A"/>
    <w:rsid w:val="00006EF7"/>
    <w:rsid w:val="0001438A"/>
    <w:rsid w:val="000205C5"/>
    <w:rsid w:val="00024D65"/>
    <w:rsid w:val="00035D93"/>
    <w:rsid w:val="00037C06"/>
    <w:rsid w:val="00052BF8"/>
    <w:rsid w:val="00056BDB"/>
    <w:rsid w:val="00057116"/>
    <w:rsid w:val="00067741"/>
    <w:rsid w:val="00071B6B"/>
    <w:rsid w:val="00080A7B"/>
    <w:rsid w:val="000B0519"/>
    <w:rsid w:val="000B61FD"/>
    <w:rsid w:val="000E55AD"/>
    <w:rsid w:val="000E6C9F"/>
    <w:rsid w:val="000F5F43"/>
    <w:rsid w:val="001A6041"/>
    <w:rsid w:val="001B6E4E"/>
    <w:rsid w:val="001C5C86"/>
    <w:rsid w:val="001D0563"/>
    <w:rsid w:val="001D0C32"/>
    <w:rsid w:val="001D215D"/>
    <w:rsid w:val="001D30DC"/>
    <w:rsid w:val="002000C2"/>
    <w:rsid w:val="00210A26"/>
    <w:rsid w:val="00230F59"/>
    <w:rsid w:val="00242E15"/>
    <w:rsid w:val="0024786B"/>
    <w:rsid w:val="00253C60"/>
    <w:rsid w:val="00292058"/>
    <w:rsid w:val="002A51C3"/>
    <w:rsid w:val="002D6E6E"/>
    <w:rsid w:val="002E7A9E"/>
    <w:rsid w:val="003205AD"/>
    <w:rsid w:val="0033027F"/>
    <w:rsid w:val="00335FB2"/>
    <w:rsid w:val="00344158"/>
    <w:rsid w:val="00353087"/>
    <w:rsid w:val="00372C98"/>
    <w:rsid w:val="003874EA"/>
    <w:rsid w:val="0039112B"/>
    <w:rsid w:val="00391AC1"/>
    <w:rsid w:val="003A1EB0"/>
    <w:rsid w:val="003C6DA6"/>
    <w:rsid w:val="003D3EFF"/>
    <w:rsid w:val="003F268E"/>
    <w:rsid w:val="003F7B3D"/>
    <w:rsid w:val="00413D61"/>
    <w:rsid w:val="004313B2"/>
    <w:rsid w:val="0043745F"/>
    <w:rsid w:val="0044029F"/>
    <w:rsid w:val="00444233"/>
    <w:rsid w:val="0045537C"/>
    <w:rsid w:val="0048267C"/>
    <w:rsid w:val="004876B9"/>
    <w:rsid w:val="0048784A"/>
    <w:rsid w:val="00493A79"/>
    <w:rsid w:val="004A6A60"/>
    <w:rsid w:val="004C106F"/>
    <w:rsid w:val="004C364E"/>
    <w:rsid w:val="004E1445"/>
    <w:rsid w:val="004E6F8A"/>
    <w:rsid w:val="00531BDD"/>
    <w:rsid w:val="00534D0F"/>
    <w:rsid w:val="00537F8A"/>
    <w:rsid w:val="005573BB"/>
    <w:rsid w:val="00557B2E"/>
    <w:rsid w:val="00561267"/>
    <w:rsid w:val="00590087"/>
    <w:rsid w:val="005934E9"/>
    <w:rsid w:val="005A13A9"/>
    <w:rsid w:val="005C4F58"/>
    <w:rsid w:val="005D3FEC"/>
    <w:rsid w:val="005D44BE"/>
    <w:rsid w:val="005F455C"/>
    <w:rsid w:val="006024F1"/>
    <w:rsid w:val="006078FE"/>
    <w:rsid w:val="00611EC4"/>
    <w:rsid w:val="00620B3F"/>
    <w:rsid w:val="006418C6"/>
    <w:rsid w:val="00654893"/>
    <w:rsid w:val="00671BBB"/>
    <w:rsid w:val="00682237"/>
    <w:rsid w:val="006B4280"/>
    <w:rsid w:val="006E1DEA"/>
    <w:rsid w:val="006E7B64"/>
    <w:rsid w:val="00707673"/>
    <w:rsid w:val="00745156"/>
    <w:rsid w:val="0075252A"/>
    <w:rsid w:val="00764B84"/>
    <w:rsid w:val="00765C48"/>
    <w:rsid w:val="00765F23"/>
    <w:rsid w:val="00776D0F"/>
    <w:rsid w:val="0078034D"/>
    <w:rsid w:val="00790BCC"/>
    <w:rsid w:val="007974F5"/>
    <w:rsid w:val="007B08AB"/>
    <w:rsid w:val="007B0F49"/>
    <w:rsid w:val="007C7E14"/>
    <w:rsid w:val="007F3D60"/>
    <w:rsid w:val="007F7421"/>
    <w:rsid w:val="00817D2C"/>
    <w:rsid w:val="00842E02"/>
    <w:rsid w:val="008516EF"/>
    <w:rsid w:val="008520EA"/>
    <w:rsid w:val="0085290A"/>
    <w:rsid w:val="0088222A"/>
    <w:rsid w:val="008833CF"/>
    <w:rsid w:val="00884909"/>
    <w:rsid w:val="008A0834"/>
    <w:rsid w:val="008A76FD"/>
    <w:rsid w:val="008B2D09"/>
    <w:rsid w:val="008C537F"/>
    <w:rsid w:val="008D658B"/>
    <w:rsid w:val="009069E3"/>
    <w:rsid w:val="009437A2"/>
    <w:rsid w:val="00944B28"/>
    <w:rsid w:val="009624BB"/>
    <w:rsid w:val="00985B73"/>
    <w:rsid w:val="009870A7"/>
    <w:rsid w:val="009A3BC4"/>
    <w:rsid w:val="009B1936"/>
    <w:rsid w:val="00A10539"/>
    <w:rsid w:val="00A15763"/>
    <w:rsid w:val="00A338A3"/>
    <w:rsid w:val="00A33EB1"/>
    <w:rsid w:val="00A36378"/>
    <w:rsid w:val="00A45CFC"/>
    <w:rsid w:val="00A70E1E"/>
    <w:rsid w:val="00AC4D5E"/>
    <w:rsid w:val="00AC619F"/>
    <w:rsid w:val="00AE25BF"/>
    <w:rsid w:val="00B03C01"/>
    <w:rsid w:val="00B078D6"/>
    <w:rsid w:val="00B26412"/>
    <w:rsid w:val="00B3015C"/>
    <w:rsid w:val="00B91793"/>
    <w:rsid w:val="00BA3A53"/>
    <w:rsid w:val="00BA4095"/>
    <w:rsid w:val="00BA5B43"/>
    <w:rsid w:val="00BB5DCB"/>
    <w:rsid w:val="00BB64D8"/>
    <w:rsid w:val="00BC11A3"/>
    <w:rsid w:val="00BC642A"/>
    <w:rsid w:val="00BF575C"/>
    <w:rsid w:val="00C155A7"/>
    <w:rsid w:val="00C249BB"/>
    <w:rsid w:val="00C25A4D"/>
    <w:rsid w:val="00C300A6"/>
    <w:rsid w:val="00C43D1E"/>
    <w:rsid w:val="00C50F7C"/>
    <w:rsid w:val="00C57C50"/>
    <w:rsid w:val="00C6389F"/>
    <w:rsid w:val="00C715CA"/>
    <w:rsid w:val="00C80FA6"/>
    <w:rsid w:val="00C81986"/>
    <w:rsid w:val="00CD753A"/>
    <w:rsid w:val="00CE6992"/>
    <w:rsid w:val="00CF2DE8"/>
    <w:rsid w:val="00D21849"/>
    <w:rsid w:val="00D33BC1"/>
    <w:rsid w:val="00D71F40"/>
    <w:rsid w:val="00D77416"/>
    <w:rsid w:val="00D94853"/>
    <w:rsid w:val="00DA74F3"/>
    <w:rsid w:val="00DC46FC"/>
    <w:rsid w:val="00DD58B7"/>
    <w:rsid w:val="00DE2755"/>
    <w:rsid w:val="00E033E0"/>
    <w:rsid w:val="00E13CB2"/>
    <w:rsid w:val="00E658AD"/>
    <w:rsid w:val="00E81DB0"/>
    <w:rsid w:val="00E8679A"/>
    <w:rsid w:val="00E90B85"/>
    <w:rsid w:val="00EB1E85"/>
    <w:rsid w:val="00EB31D1"/>
    <w:rsid w:val="00ED7A5B"/>
    <w:rsid w:val="00F13FD9"/>
    <w:rsid w:val="00F142D6"/>
    <w:rsid w:val="00F41A27"/>
    <w:rsid w:val="00F4338D"/>
    <w:rsid w:val="00F440D3"/>
    <w:rsid w:val="00F568C2"/>
    <w:rsid w:val="00F81036"/>
    <w:rsid w:val="00F921F1"/>
    <w:rsid w:val="00FC0804"/>
    <w:rsid w:val="00FC3B6D"/>
    <w:rsid w:val="00FC3E01"/>
    <w:rsid w:val="00FD1AED"/>
    <w:rsid w:val="00FD3A4E"/>
    <w:rsid w:val="00FF029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paragraph" w:customStyle="1" w:styleId="TAC">
    <w:name w:val="TAC"/>
    <w:basedOn w:val="TAL"/>
    <w:rsid w:val="003874EA"/>
    <w:pPr>
      <w:overflowPunct/>
      <w:autoSpaceDE/>
      <w:autoSpaceDN/>
      <w:adjustRightInd/>
      <w:jc w:val="center"/>
      <w:textAlignment w:val="auto"/>
    </w:pPr>
    <w:rPr>
      <w:rFonts w:eastAsiaTheme="minorEastAsia"/>
      <w:color w:val="auto"/>
      <w:lang w:eastAsia="en-US"/>
    </w:rPr>
  </w:style>
  <w:style w:type="paragraph" w:customStyle="1" w:styleId="FP">
    <w:name w:val="FP"/>
    <w:basedOn w:val="Normal"/>
    <w:rsid w:val="003874EA"/>
    <w:pPr>
      <w:overflowPunct/>
      <w:autoSpaceDE/>
      <w:autoSpaceDN/>
      <w:adjustRightInd/>
      <w:spacing w:after="0"/>
      <w:textAlignment w:val="auto"/>
    </w:pPr>
    <w:rPr>
      <w:rFonts w:eastAsiaTheme="minorEastAsia"/>
      <w:color w:val="auto"/>
      <w:lang w:eastAsia="en-US"/>
    </w:rPr>
  </w:style>
  <w:style w:type="paragraph" w:customStyle="1" w:styleId="H6">
    <w:name w:val="H6"/>
    <w:basedOn w:val="Heading5"/>
    <w:next w:val="Normal"/>
    <w:rsid w:val="00A33EB1"/>
    <w:pPr>
      <w:ind w:left="1985" w:hanging="1985"/>
      <w:outlineLvl w:val="9"/>
    </w:pPr>
    <w:rPr>
      <w:rFonts w:eastAsia="Times New Roman"/>
      <w:sz w:val="20"/>
      <w:lang w:eastAsia="en-US"/>
    </w:rPr>
  </w:style>
  <w:style w:type="character" w:styleId="Hyperlink">
    <w:name w:val="Hyperlink"/>
    <w:rsid w:val="00A33EB1"/>
    <w:rPr>
      <w:color w:val="0563C1"/>
      <w:u w:val="single"/>
    </w:rPr>
  </w:style>
</w:styles>
</file>

<file path=word/webSettings.xml><?xml version="1.0" encoding="utf-8"?>
<w:webSettings xmlns:r="http://schemas.openxmlformats.org/officeDocument/2006/relationships" xmlns:w="http://schemas.openxmlformats.org/wordprocessingml/2006/main">
  <w:divs>
    <w:div w:id="108664448">
      <w:bodyDiv w:val="1"/>
      <w:marLeft w:val="0"/>
      <w:marRight w:val="0"/>
      <w:marTop w:val="0"/>
      <w:marBottom w:val="0"/>
      <w:divBdr>
        <w:top w:val="none" w:sz="0" w:space="0" w:color="auto"/>
        <w:left w:val="none" w:sz="0" w:space="0" w:color="auto"/>
        <w:bottom w:val="none" w:sz="0" w:space="0" w:color="auto"/>
        <w:right w:val="none" w:sz="0" w:space="0" w:color="auto"/>
      </w:divBdr>
      <w:divsChild>
        <w:div w:id="1300838457">
          <w:marLeft w:val="0"/>
          <w:marRight w:val="0"/>
          <w:marTop w:val="0"/>
          <w:marBottom w:val="0"/>
          <w:divBdr>
            <w:top w:val="none" w:sz="0" w:space="0" w:color="auto"/>
            <w:left w:val="none" w:sz="0" w:space="0" w:color="auto"/>
            <w:bottom w:val="none" w:sz="0" w:space="0" w:color="auto"/>
            <w:right w:val="none" w:sz="0" w:space="0" w:color="auto"/>
          </w:divBdr>
          <w:divsChild>
            <w:div w:id="819931501">
              <w:marLeft w:val="0"/>
              <w:marRight w:val="0"/>
              <w:marTop w:val="0"/>
              <w:marBottom w:val="0"/>
              <w:divBdr>
                <w:top w:val="none" w:sz="0" w:space="0" w:color="auto"/>
                <w:left w:val="none" w:sz="0" w:space="0" w:color="auto"/>
                <w:bottom w:val="none" w:sz="0" w:space="0" w:color="auto"/>
                <w:right w:val="none" w:sz="0" w:space="0" w:color="auto"/>
              </w:divBdr>
              <w:divsChild>
                <w:div w:id="1030496970">
                  <w:marLeft w:val="0"/>
                  <w:marRight w:val="0"/>
                  <w:marTop w:val="0"/>
                  <w:marBottom w:val="0"/>
                  <w:divBdr>
                    <w:top w:val="single" w:sz="6" w:space="0" w:color="A9A9A9"/>
                    <w:left w:val="single" w:sz="6" w:space="0" w:color="A9A9A9"/>
                    <w:bottom w:val="single" w:sz="6" w:space="0" w:color="A9A9A9"/>
                    <w:right w:val="single" w:sz="6" w:space="0" w:color="A9A9A9"/>
                  </w:divBdr>
                  <w:divsChild>
                    <w:div w:id="1814981144">
                      <w:marLeft w:val="0"/>
                      <w:marRight w:val="0"/>
                      <w:marTop w:val="0"/>
                      <w:marBottom w:val="0"/>
                      <w:divBdr>
                        <w:top w:val="none" w:sz="0" w:space="0" w:color="auto"/>
                        <w:left w:val="none" w:sz="0" w:space="0" w:color="auto"/>
                        <w:bottom w:val="none" w:sz="0" w:space="0" w:color="auto"/>
                        <w:right w:val="none" w:sz="0" w:space="0" w:color="auto"/>
                      </w:divBdr>
                      <w:divsChild>
                        <w:div w:id="161228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tao@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AF33-28D3-4C9E-83C9-63B92ABAC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7</Pages>
  <Words>1434</Words>
  <Characters>8174</Characters>
  <Application>Microsoft Office Word</Application>
  <DocSecurity>0</DocSecurity>
  <Lines>68</Lines>
  <Paragraphs>19</Paragraphs>
  <ScaleCrop>false</ScaleCrop>
  <Company>ETSI</Company>
  <LinksUpToDate>false</LinksUpToDate>
  <CharactersWithSpaces>9589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frank.mademann@huawei.com Changes</cp:lastModifiedBy>
  <cp:revision>1</cp:revision>
  <dcterms:created xsi:type="dcterms:W3CDTF">2017-08-07T10:14:00Z</dcterms:created>
  <dcterms:modified xsi:type="dcterms:W3CDTF">2017-09-07T09:55:00Z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1481192692</vt:lpwstr>
  </property>
</Properties>
</file>